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5A" w:rsidRDefault="00D9495A" w:rsidP="00D9495A">
      <w:pPr>
        <w:spacing w:after="0" w:line="360" w:lineRule="auto"/>
        <w:ind w:left="360"/>
        <w:jc w:val="both"/>
        <w:rPr>
          <w:rFonts w:ascii="Arial" w:hAnsi="Arial" w:cs="Arial"/>
          <w:b/>
          <w:sz w:val="24"/>
          <w:szCs w:val="24"/>
        </w:rPr>
      </w:pPr>
      <w:r>
        <w:rPr>
          <w:rFonts w:ascii="Arial" w:hAnsi="Arial" w:cs="Arial"/>
          <w:b/>
          <w:sz w:val="24"/>
          <w:szCs w:val="24"/>
        </w:rPr>
        <w:t>ANEXO II</w:t>
      </w:r>
    </w:p>
    <w:p w:rsidR="00D9495A" w:rsidRPr="007E6DB7" w:rsidRDefault="00D9495A" w:rsidP="00D9495A">
      <w:pPr>
        <w:spacing w:after="0" w:line="360" w:lineRule="auto"/>
        <w:ind w:left="360"/>
        <w:jc w:val="both"/>
        <w:rPr>
          <w:rFonts w:ascii="Arial" w:hAnsi="Arial" w:cs="Arial"/>
          <w:b/>
          <w:sz w:val="24"/>
          <w:szCs w:val="24"/>
        </w:rPr>
      </w:pPr>
      <w:r>
        <w:rPr>
          <w:rFonts w:ascii="Arial" w:hAnsi="Arial" w:cs="Arial"/>
          <w:b/>
          <w:sz w:val="24"/>
          <w:szCs w:val="24"/>
        </w:rPr>
        <w:t xml:space="preserve">14. </w:t>
      </w:r>
      <w:r w:rsidRPr="007E6DB7">
        <w:rPr>
          <w:rFonts w:ascii="Arial" w:hAnsi="Arial" w:cs="Arial"/>
          <w:b/>
          <w:sz w:val="24"/>
          <w:szCs w:val="24"/>
        </w:rPr>
        <w:t>AVALIAÇÃO DOS RESULTADOS</w:t>
      </w:r>
    </w:p>
    <w:p w:rsidR="00D9495A" w:rsidRPr="00934980" w:rsidRDefault="00D9495A" w:rsidP="00D9495A">
      <w:pPr>
        <w:pStyle w:val="PargrafodaLista"/>
        <w:spacing w:after="0" w:line="360" w:lineRule="auto"/>
        <w:ind w:left="0" w:firstLine="720"/>
        <w:jc w:val="both"/>
        <w:rPr>
          <w:rFonts w:ascii="Arial" w:hAnsi="Arial" w:cs="Arial"/>
          <w:sz w:val="24"/>
          <w:szCs w:val="24"/>
        </w:rPr>
      </w:pPr>
    </w:p>
    <w:p w:rsidR="00D9495A" w:rsidRPr="00934980" w:rsidRDefault="00D9495A" w:rsidP="00D9495A">
      <w:pPr>
        <w:pStyle w:val="PargrafodaLista"/>
        <w:spacing w:after="0" w:line="360" w:lineRule="auto"/>
        <w:ind w:left="0" w:firstLine="720"/>
        <w:jc w:val="both"/>
        <w:rPr>
          <w:rFonts w:ascii="Arial" w:hAnsi="Arial" w:cs="Arial"/>
          <w:sz w:val="24"/>
          <w:szCs w:val="24"/>
        </w:rPr>
      </w:pPr>
      <w:r w:rsidRPr="00934980">
        <w:rPr>
          <w:rFonts w:ascii="Arial" w:hAnsi="Arial" w:cs="Arial"/>
          <w:sz w:val="24"/>
          <w:szCs w:val="24"/>
        </w:rPr>
        <w:t xml:space="preserve">Será apresentando os dados que </w:t>
      </w:r>
      <w:proofErr w:type="gramStart"/>
      <w:r w:rsidRPr="00934980">
        <w:rPr>
          <w:rFonts w:ascii="Arial" w:hAnsi="Arial" w:cs="Arial"/>
          <w:sz w:val="24"/>
          <w:szCs w:val="24"/>
        </w:rPr>
        <w:t>obteve-se</w:t>
      </w:r>
      <w:proofErr w:type="gramEnd"/>
      <w:r w:rsidRPr="00934980">
        <w:rPr>
          <w:rFonts w:ascii="Arial" w:hAnsi="Arial" w:cs="Arial"/>
          <w:sz w:val="24"/>
          <w:szCs w:val="24"/>
        </w:rPr>
        <w:t xml:space="preserve"> no tempo de trabalho.Veja baixo as tabelas e gráficos </w:t>
      </w:r>
    </w:p>
    <w:p w:rsidR="00D9495A" w:rsidRPr="00934980" w:rsidRDefault="00D9495A" w:rsidP="00D9495A">
      <w:pPr>
        <w:spacing w:after="0" w:line="360" w:lineRule="auto"/>
        <w:jc w:val="both"/>
        <w:rPr>
          <w:rFonts w:ascii="Arial" w:hAnsi="Arial" w:cs="Arial"/>
          <w:sz w:val="24"/>
          <w:szCs w:val="24"/>
        </w:rPr>
      </w:pPr>
    </w:p>
    <w:p w:rsidR="00D9495A" w:rsidRPr="00934980" w:rsidRDefault="00D9495A" w:rsidP="00D9495A">
      <w:pPr>
        <w:spacing w:after="0" w:line="360" w:lineRule="auto"/>
        <w:ind w:firstLine="709"/>
        <w:jc w:val="both"/>
        <w:rPr>
          <w:rFonts w:ascii="Arial" w:hAnsi="Arial" w:cs="Arial"/>
          <w:sz w:val="24"/>
          <w:szCs w:val="24"/>
        </w:rPr>
      </w:pPr>
      <w:r w:rsidRPr="00934980">
        <w:rPr>
          <w:rFonts w:ascii="Arial" w:hAnsi="Arial" w:cs="Arial"/>
          <w:sz w:val="24"/>
          <w:szCs w:val="24"/>
        </w:rPr>
        <w:t>Na Tabela 01 estão apresentados os valores totais, números de produtores que participam do PNAE e quantidade (variedade) de alimentos comercializados entre os anos de 2013 e 2018.</w:t>
      </w: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sz w:val="24"/>
          <w:szCs w:val="24"/>
        </w:rPr>
        <w:tab/>
      </w: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b/>
          <w:sz w:val="24"/>
          <w:szCs w:val="24"/>
        </w:rPr>
        <w:t>Tabela 01</w:t>
      </w:r>
      <w:r w:rsidRPr="00934980">
        <w:rPr>
          <w:rFonts w:ascii="Arial" w:hAnsi="Arial" w:cs="Arial"/>
          <w:sz w:val="24"/>
          <w:szCs w:val="24"/>
        </w:rPr>
        <w:t>. Comercialização de alimentos pela Associação de Produtores Orgânicos de Entre Rios do Oeste – APOER no Programa Nacional de Alimentação Escolar – PNAE entre os anos de 2013 e 2018.</w:t>
      </w:r>
    </w:p>
    <w:tbl>
      <w:tblPr>
        <w:tblW w:w="8660" w:type="dxa"/>
        <w:tblInd w:w="57" w:type="dxa"/>
        <w:tblBorders>
          <w:top w:val="single" w:sz="4" w:space="0" w:color="auto"/>
          <w:bottom w:val="single" w:sz="4" w:space="0" w:color="auto"/>
        </w:tblBorders>
        <w:tblCellMar>
          <w:left w:w="70" w:type="dxa"/>
          <w:right w:w="70" w:type="dxa"/>
        </w:tblCellMar>
        <w:tblLook w:val="04A0"/>
      </w:tblPr>
      <w:tblGrid>
        <w:gridCol w:w="2565"/>
        <w:gridCol w:w="1984"/>
        <w:gridCol w:w="2552"/>
        <w:gridCol w:w="1559"/>
      </w:tblGrid>
      <w:tr w:rsidR="00D9495A" w:rsidRPr="00934980" w:rsidTr="00B138B6">
        <w:trPr>
          <w:trHeight w:val="57"/>
        </w:trPr>
        <w:tc>
          <w:tcPr>
            <w:tcW w:w="2565"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36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Ano de Comercialização</w:t>
            </w:r>
          </w:p>
        </w:tc>
        <w:tc>
          <w:tcPr>
            <w:tcW w:w="1984"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36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Valor Total</w:t>
            </w:r>
          </w:p>
        </w:tc>
        <w:tc>
          <w:tcPr>
            <w:tcW w:w="2552"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36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N</w:t>
            </w:r>
            <w:r w:rsidRPr="00934980">
              <w:rPr>
                <w:rFonts w:ascii="Arial" w:eastAsia="Times New Roman" w:hAnsi="Arial" w:cs="Arial"/>
                <w:b/>
                <w:bCs/>
                <w:sz w:val="24"/>
                <w:szCs w:val="24"/>
                <w:vertAlign w:val="superscript"/>
                <w:lang w:eastAsia="pt-BR"/>
              </w:rPr>
              <w:t>o</w:t>
            </w:r>
            <w:r w:rsidRPr="00934980">
              <w:rPr>
                <w:rFonts w:ascii="Arial" w:eastAsia="Times New Roman" w:hAnsi="Arial" w:cs="Arial"/>
                <w:b/>
                <w:bCs/>
                <w:sz w:val="24"/>
                <w:szCs w:val="24"/>
                <w:lang w:eastAsia="pt-BR"/>
              </w:rPr>
              <w:t>. Total De Produtos</w:t>
            </w:r>
          </w:p>
        </w:tc>
        <w:tc>
          <w:tcPr>
            <w:tcW w:w="1559" w:type="dxa"/>
            <w:tcBorders>
              <w:top w:val="single" w:sz="4" w:space="0" w:color="auto"/>
              <w:bottom w:val="single" w:sz="4" w:space="0" w:color="auto"/>
            </w:tcBorders>
            <w:vAlign w:val="center"/>
          </w:tcPr>
          <w:p w:rsidR="00D9495A" w:rsidRPr="00934980" w:rsidRDefault="00D9495A" w:rsidP="00B138B6">
            <w:pPr>
              <w:spacing w:after="0" w:line="36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N</w:t>
            </w:r>
            <w:r w:rsidRPr="00934980">
              <w:rPr>
                <w:rFonts w:ascii="Arial" w:eastAsia="Times New Roman" w:hAnsi="Arial" w:cs="Arial"/>
                <w:b/>
                <w:bCs/>
                <w:sz w:val="24"/>
                <w:szCs w:val="24"/>
                <w:vertAlign w:val="superscript"/>
                <w:lang w:eastAsia="pt-BR"/>
              </w:rPr>
              <w:t>o</w:t>
            </w:r>
            <w:r w:rsidRPr="00934980">
              <w:rPr>
                <w:rFonts w:ascii="Arial" w:eastAsia="Times New Roman" w:hAnsi="Arial" w:cs="Arial"/>
                <w:b/>
                <w:bCs/>
                <w:sz w:val="24"/>
                <w:szCs w:val="24"/>
                <w:lang w:eastAsia="pt-BR"/>
              </w:rPr>
              <w:t>. Produtores</w:t>
            </w:r>
          </w:p>
        </w:tc>
      </w:tr>
      <w:tr w:rsidR="00D9495A" w:rsidRPr="00934980" w:rsidTr="00B138B6">
        <w:trPr>
          <w:trHeight w:val="227"/>
        </w:trPr>
        <w:tc>
          <w:tcPr>
            <w:tcW w:w="2565" w:type="dxa"/>
            <w:tcBorders>
              <w:top w:val="single" w:sz="4" w:space="0" w:color="auto"/>
            </w:tcBorders>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2013</w:t>
            </w:r>
          </w:p>
        </w:tc>
        <w:tc>
          <w:tcPr>
            <w:tcW w:w="1984" w:type="dxa"/>
            <w:tcBorders>
              <w:top w:val="single" w:sz="4" w:space="0" w:color="auto"/>
            </w:tcBorders>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R$     17.617,75</w:t>
            </w:r>
          </w:p>
        </w:tc>
        <w:tc>
          <w:tcPr>
            <w:tcW w:w="2552" w:type="dxa"/>
            <w:tcBorders>
              <w:top w:val="single" w:sz="4" w:space="0" w:color="auto"/>
            </w:tcBorders>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27,00</w:t>
            </w:r>
          </w:p>
        </w:tc>
        <w:tc>
          <w:tcPr>
            <w:tcW w:w="1559" w:type="dxa"/>
            <w:tcBorders>
              <w:top w:val="single" w:sz="4" w:space="0" w:color="auto"/>
            </w:tcBorders>
            <w:vAlign w:val="center"/>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15,00</w:t>
            </w:r>
          </w:p>
        </w:tc>
      </w:tr>
      <w:tr w:rsidR="00D9495A" w:rsidRPr="00934980" w:rsidTr="00B138B6">
        <w:trPr>
          <w:trHeight w:val="227"/>
        </w:trPr>
        <w:tc>
          <w:tcPr>
            <w:tcW w:w="2565"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2014</w:t>
            </w:r>
          </w:p>
        </w:tc>
        <w:tc>
          <w:tcPr>
            <w:tcW w:w="1984"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R$     25.002,20</w:t>
            </w:r>
          </w:p>
        </w:tc>
        <w:tc>
          <w:tcPr>
            <w:tcW w:w="2552"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32,00</w:t>
            </w:r>
          </w:p>
        </w:tc>
        <w:tc>
          <w:tcPr>
            <w:tcW w:w="1559" w:type="dxa"/>
            <w:vAlign w:val="center"/>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15,00</w:t>
            </w:r>
          </w:p>
        </w:tc>
      </w:tr>
      <w:tr w:rsidR="00D9495A" w:rsidRPr="00934980" w:rsidTr="00B138B6">
        <w:trPr>
          <w:trHeight w:val="227"/>
        </w:trPr>
        <w:tc>
          <w:tcPr>
            <w:tcW w:w="2565"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2015</w:t>
            </w:r>
          </w:p>
        </w:tc>
        <w:tc>
          <w:tcPr>
            <w:tcW w:w="1984"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R$     30.668,70</w:t>
            </w:r>
          </w:p>
        </w:tc>
        <w:tc>
          <w:tcPr>
            <w:tcW w:w="2552"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38,00</w:t>
            </w:r>
          </w:p>
        </w:tc>
        <w:tc>
          <w:tcPr>
            <w:tcW w:w="1559" w:type="dxa"/>
            <w:vAlign w:val="center"/>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17,00</w:t>
            </w:r>
          </w:p>
        </w:tc>
      </w:tr>
      <w:tr w:rsidR="00D9495A" w:rsidRPr="00934980" w:rsidTr="00B138B6">
        <w:trPr>
          <w:trHeight w:val="227"/>
        </w:trPr>
        <w:tc>
          <w:tcPr>
            <w:tcW w:w="2565"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2016</w:t>
            </w:r>
          </w:p>
        </w:tc>
        <w:tc>
          <w:tcPr>
            <w:tcW w:w="1984"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R$     31.669,50</w:t>
            </w:r>
          </w:p>
        </w:tc>
        <w:tc>
          <w:tcPr>
            <w:tcW w:w="2552"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40,00</w:t>
            </w:r>
          </w:p>
        </w:tc>
        <w:tc>
          <w:tcPr>
            <w:tcW w:w="1559" w:type="dxa"/>
            <w:vAlign w:val="center"/>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13,00</w:t>
            </w:r>
          </w:p>
        </w:tc>
      </w:tr>
      <w:tr w:rsidR="00D9495A" w:rsidRPr="00934980" w:rsidTr="00B138B6">
        <w:trPr>
          <w:trHeight w:val="227"/>
        </w:trPr>
        <w:tc>
          <w:tcPr>
            <w:tcW w:w="2565"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2017</w:t>
            </w:r>
          </w:p>
        </w:tc>
        <w:tc>
          <w:tcPr>
            <w:tcW w:w="1984"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R$     36.738,00</w:t>
            </w:r>
          </w:p>
        </w:tc>
        <w:tc>
          <w:tcPr>
            <w:tcW w:w="2552"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60,00</w:t>
            </w:r>
          </w:p>
        </w:tc>
        <w:tc>
          <w:tcPr>
            <w:tcW w:w="1559" w:type="dxa"/>
            <w:vAlign w:val="center"/>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14,00</w:t>
            </w:r>
          </w:p>
        </w:tc>
      </w:tr>
      <w:tr w:rsidR="00D9495A" w:rsidRPr="00934980" w:rsidTr="00B138B6">
        <w:trPr>
          <w:trHeight w:val="227"/>
        </w:trPr>
        <w:tc>
          <w:tcPr>
            <w:tcW w:w="2565"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2018</w:t>
            </w:r>
          </w:p>
        </w:tc>
        <w:tc>
          <w:tcPr>
            <w:tcW w:w="1984"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R$     51.993,05</w:t>
            </w:r>
          </w:p>
        </w:tc>
        <w:tc>
          <w:tcPr>
            <w:tcW w:w="2552" w:type="dxa"/>
            <w:shd w:val="clear" w:color="auto" w:fill="auto"/>
            <w:noWrap/>
            <w:vAlign w:val="center"/>
            <w:hideMark/>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75,00</w:t>
            </w:r>
          </w:p>
        </w:tc>
        <w:tc>
          <w:tcPr>
            <w:tcW w:w="1559" w:type="dxa"/>
            <w:vAlign w:val="center"/>
          </w:tcPr>
          <w:p w:rsidR="00D9495A" w:rsidRPr="00934980" w:rsidRDefault="00D9495A" w:rsidP="00B138B6">
            <w:pPr>
              <w:spacing w:after="0" w:line="36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12,00</w:t>
            </w:r>
          </w:p>
        </w:tc>
      </w:tr>
    </w:tbl>
    <w:p w:rsidR="00D9495A" w:rsidRPr="00934980" w:rsidRDefault="00D9495A" w:rsidP="00D9495A">
      <w:pPr>
        <w:spacing w:after="0" w:line="360" w:lineRule="auto"/>
        <w:ind w:firstLine="709"/>
        <w:jc w:val="both"/>
        <w:rPr>
          <w:rFonts w:ascii="Arial" w:hAnsi="Arial" w:cs="Arial"/>
          <w:sz w:val="24"/>
          <w:szCs w:val="24"/>
        </w:rPr>
      </w:pP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Observa-se que o valor total comercializado anualmente pela APOER no PNAE aumentou de maneira gradativa entre 2013 e 2018 (Figura 01). No primeiro ano de avaliação, o projeto somava um montante de R$17.617,75, já em 2018 este valor subiu para R$51.993,05, representando um aumento de 295% no montante total (R$34.375,30).</w:t>
      </w:r>
    </w:p>
    <w:p w:rsidR="00D9495A" w:rsidRPr="00934980" w:rsidRDefault="00D9495A" w:rsidP="00D9495A">
      <w:pPr>
        <w:spacing w:after="0" w:line="360" w:lineRule="auto"/>
        <w:ind w:firstLine="708"/>
        <w:jc w:val="both"/>
        <w:rPr>
          <w:rFonts w:ascii="Arial" w:hAnsi="Arial" w:cs="Arial"/>
          <w:sz w:val="24"/>
          <w:szCs w:val="24"/>
        </w:rPr>
      </w:pPr>
    </w:p>
    <w:p w:rsidR="00D9495A" w:rsidRPr="00934980" w:rsidRDefault="00D9495A" w:rsidP="00D9495A">
      <w:pPr>
        <w:spacing w:after="0" w:line="360" w:lineRule="auto"/>
        <w:rPr>
          <w:rFonts w:ascii="Arial" w:hAnsi="Arial" w:cs="Arial"/>
          <w:sz w:val="24"/>
          <w:szCs w:val="24"/>
        </w:rPr>
      </w:pPr>
      <w:r w:rsidRPr="00934980">
        <w:rPr>
          <w:rFonts w:ascii="Arial" w:hAnsi="Arial" w:cs="Arial"/>
          <w:noProof/>
          <w:sz w:val="24"/>
          <w:szCs w:val="24"/>
          <w:lang w:eastAsia="pt-BR"/>
        </w:rPr>
        <w:lastRenderedPageBreak/>
        <w:drawing>
          <wp:inline distT="0" distB="0" distL="0" distR="0">
            <wp:extent cx="5314590" cy="2257168"/>
            <wp:effectExtent l="19050" t="0" r="1941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b/>
          <w:sz w:val="24"/>
          <w:szCs w:val="24"/>
        </w:rPr>
        <w:t>Figura 01.</w:t>
      </w:r>
      <w:r w:rsidRPr="00934980">
        <w:rPr>
          <w:rFonts w:ascii="Arial" w:hAnsi="Arial" w:cs="Arial"/>
          <w:sz w:val="24"/>
          <w:szCs w:val="24"/>
        </w:rPr>
        <w:t xml:space="preserve"> Valor Total de Comercialização do PNAE entre 2013 e 2018.</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Este aumento significativo no valor total de comercialização pode ser atribuído ao aumento linear e gradativo do número de itens oferecidos pela associação na merenda escolar. Em 2013, apenas 27 itens eram adquiridos pelo PNAE, aumentando para 32, 38, 40, 60 e 75 em 2014, 2015, 2016, 2017 e 2018, respectivamente (Figura 02).</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A assistência técnica individual e especializada, assessoria no planejamento e organização de ações e projetos da associação, aproximação e ações da nutricionista responsável pela merenda escolar junto aos produtores e incentivo do município na aquisição de alimentos da agricultura familiar são os principais fatores determinantes destes resultados.</w:t>
      </w: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sz w:val="24"/>
          <w:szCs w:val="24"/>
        </w:rPr>
        <w:tab/>
        <w:t>No entanto, ao se avaliar o número de produtores participantes do programa, observou-se que ocorreu uma redução de 15 para 12 agricultores associados entre 2013 e 2018. Em 2015, houve a participação máxima de produtores no projeto, onde 17 associados foram responsáveis pela entrega dos alimentos na merenda escolar do município. Já no ano seguinte, houve queda de 04 produtores participantes no projeto.</w:t>
      </w:r>
    </w:p>
    <w:p w:rsidR="00D9495A" w:rsidRPr="00934980" w:rsidRDefault="00D9495A" w:rsidP="00D9495A">
      <w:pPr>
        <w:spacing w:after="0" w:line="360" w:lineRule="auto"/>
        <w:jc w:val="both"/>
        <w:rPr>
          <w:rFonts w:ascii="Arial" w:hAnsi="Arial" w:cs="Arial"/>
          <w:sz w:val="24"/>
          <w:szCs w:val="24"/>
        </w:rPr>
      </w:pPr>
    </w:p>
    <w:p w:rsidR="00D9495A" w:rsidRPr="00934980" w:rsidRDefault="00D9495A" w:rsidP="00D9495A">
      <w:pPr>
        <w:spacing w:after="0" w:line="360" w:lineRule="auto"/>
        <w:jc w:val="center"/>
        <w:rPr>
          <w:rFonts w:ascii="Arial" w:hAnsi="Arial" w:cs="Arial"/>
          <w:sz w:val="24"/>
          <w:szCs w:val="24"/>
        </w:rPr>
      </w:pPr>
      <w:r w:rsidRPr="00934980">
        <w:rPr>
          <w:rFonts w:ascii="Arial" w:hAnsi="Arial" w:cs="Arial"/>
          <w:noProof/>
          <w:sz w:val="24"/>
          <w:szCs w:val="24"/>
          <w:lang w:eastAsia="pt-BR"/>
        </w:rPr>
        <w:lastRenderedPageBreak/>
        <w:drawing>
          <wp:inline distT="0" distB="0" distL="0" distR="0">
            <wp:extent cx="5331701" cy="2290118"/>
            <wp:effectExtent l="19050" t="0" r="21349"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9495A" w:rsidRPr="00934980" w:rsidRDefault="00D9495A" w:rsidP="00D9495A">
      <w:pPr>
        <w:spacing w:after="0" w:line="360" w:lineRule="auto"/>
        <w:rPr>
          <w:rFonts w:ascii="Arial" w:hAnsi="Arial" w:cs="Arial"/>
          <w:sz w:val="24"/>
          <w:szCs w:val="24"/>
        </w:rPr>
      </w:pPr>
      <w:r w:rsidRPr="00934980">
        <w:rPr>
          <w:rFonts w:ascii="Arial" w:hAnsi="Arial" w:cs="Arial"/>
          <w:b/>
          <w:sz w:val="24"/>
          <w:szCs w:val="24"/>
        </w:rPr>
        <w:t>Figura 02</w:t>
      </w:r>
      <w:r w:rsidRPr="00934980">
        <w:rPr>
          <w:rFonts w:ascii="Arial" w:hAnsi="Arial" w:cs="Arial"/>
          <w:sz w:val="24"/>
          <w:szCs w:val="24"/>
        </w:rPr>
        <w:t>. Número Total de Produtos Comercializados e de Produtores Participantes no PNAE entre 2013 e 2018.</w:t>
      </w:r>
    </w:p>
    <w:p w:rsidR="00D9495A" w:rsidRPr="00934980" w:rsidRDefault="00D9495A" w:rsidP="00D9495A">
      <w:pPr>
        <w:spacing w:after="0" w:line="360" w:lineRule="auto"/>
        <w:jc w:val="both"/>
        <w:rPr>
          <w:rFonts w:ascii="Arial" w:hAnsi="Arial" w:cs="Arial"/>
          <w:sz w:val="24"/>
          <w:szCs w:val="24"/>
        </w:rPr>
      </w:pP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Os principais motivos na redução do número de produtores participantes neste processo são decorrentes do envelhecimento dos agricultores aliado á falta de sucessão familiar nas propriedades familiares e dificuldade de adequação das atividades conforme exigência da legislação sanitária, principalmente, para produção e processamento de alimentos de origem animal.</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 xml:space="preserve">Este dado causa bastante preocupação entre os envolvidos no projeto, pois se estima que em pouco tempo não haja produtores ativos suficientes para suprir a demanda de alimentos na merenda escolar do município. E, portanto, se faz necessário o desenvolvimento de políticas públicas de apoio ao ingresso de jovens no meio rural que se </w:t>
      </w:r>
      <w:proofErr w:type="gramStart"/>
      <w:r w:rsidRPr="00934980">
        <w:rPr>
          <w:rFonts w:ascii="Arial" w:hAnsi="Arial" w:cs="Arial"/>
          <w:sz w:val="24"/>
          <w:szCs w:val="24"/>
        </w:rPr>
        <w:t>interessem</w:t>
      </w:r>
      <w:proofErr w:type="gramEnd"/>
      <w:r w:rsidRPr="00934980">
        <w:rPr>
          <w:rFonts w:ascii="Arial" w:hAnsi="Arial" w:cs="Arial"/>
          <w:sz w:val="24"/>
          <w:szCs w:val="24"/>
        </w:rPr>
        <w:t xml:space="preserve"> por atividades de horticultura e fruticultura.</w:t>
      </w: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sz w:val="24"/>
          <w:szCs w:val="24"/>
        </w:rPr>
        <w:tab/>
        <w:t xml:space="preserve">Na Tabela 02 está identificada a quantidade de itens correspondente a cada grupo de alimentos: hortaliças, frutas, </w:t>
      </w:r>
      <w:proofErr w:type="spellStart"/>
      <w:r w:rsidRPr="00934980">
        <w:rPr>
          <w:rFonts w:ascii="Arial" w:hAnsi="Arial" w:cs="Arial"/>
          <w:sz w:val="24"/>
          <w:szCs w:val="24"/>
        </w:rPr>
        <w:t>panificados</w:t>
      </w:r>
      <w:proofErr w:type="spellEnd"/>
      <w:r w:rsidRPr="00934980">
        <w:rPr>
          <w:rFonts w:ascii="Arial" w:hAnsi="Arial" w:cs="Arial"/>
          <w:sz w:val="24"/>
          <w:szCs w:val="24"/>
        </w:rPr>
        <w:t>, produtos de origem animal e outros produtos.</w:t>
      </w:r>
    </w:p>
    <w:p w:rsidR="00D9495A" w:rsidRPr="00934980" w:rsidRDefault="00D9495A" w:rsidP="00D9495A">
      <w:pPr>
        <w:spacing w:after="0" w:line="360" w:lineRule="auto"/>
        <w:jc w:val="both"/>
        <w:rPr>
          <w:rFonts w:ascii="Arial" w:hAnsi="Arial" w:cs="Arial"/>
          <w:sz w:val="24"/>
          <w:szCs w:val="24"/>
        </w:rPr>
      </w:pP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b/>
          <w:sz w:val="24"/>
          <w:szCs w:val="24"/>
        </w:rPr>
        <w:t>Tabela 02.</w:t>
      </w:r>
      <w:r w:rsidRPr="00934980">
        <w:rPr>
          <w:rFonts w:ascii="Arial" w:hAnsi="Arial" w:cs="Arial"/>
          <w:sz w:val="24"/>
          <w:szCs w:val="24"/>
        </w:rPr>
        <w:t xml:space="preserve"> Número de produtos comercializados pela Associação de Produtores Orgânicos de Entre Rios do Oeste – APOER no Programa Nacional de Alimentação Escolar – PNAE entre os anos de 2013 e 2018.</w:t>
      </w:r>
    </w:p>
    <w:tbl>
      <w:tblPr>
        <w:tblW w:w="9485" w:type="dxa"/>
        <w:jc w:val="center"/>
        <w:tblInd w:w="57" w:type="dxa"/>
        <w:tblBorders>
          <w:top w:val="single" w:sz="4" w:space="0" w:color="auto"/>
          <w:bottom w:val="single" w:sz="4" w:space="0" w:color="auto"/>
        </w:tblBorders>
        <w:tblLayout w:type="fixed"/>
        <w:tblCellMar>
          <w:left w:w="70" w:type="dxa"/>
          <w:right w:w="70" w:type="dxa"/>
        </w:tblCellMar>
        <w:tblLook w:val="04A0"/>
      </w:tblPr>
      <w:tblGrid>
        <w:gridCol w:w="1779"/>
        <w:gridCol w:w="1276"/>
        <w:gridCol w:w="1134"/>
        <w:gridCol w:w="851"/>
        <w:gridCol w:w="1325"/>
        <w:gridCol w:w="1719"/>
        <w:gridCol w:w="1401"/>
      </w:tblGrid>
      <w:tr w:rsidR="00D9495A" w:rsidRPr="00934980" w:rsidTr="00B138B6">
        <w:trPr>
          <w:trHeight w:val="574"/>
          <w:jc w:val="center"/>
        </w:trPr>
        <w:tc>
          <w:tcPr>
            <w:tcW w:w="1779"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24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Ano de Comercialização</w:t>
            </w:r>
          </w:p>
        </w:tc>
        <w:tc>
          <w:tcPr>
            <w:tcW w:w="1276"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24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N</w:t>
            </w:r>
            <w:r w:rsidRPr="00934980">
              <w:rPr>
                <w:rFonts w:ascii="Arial" w:eastAsia="Times New Roman" w:hAnsi="Arial" w:cs="Arial"/>
                <w:b/>
                <w:bCs/>
                <w:sz w:val="24"/>
                <w:szCs w:val="24"/>
                <w:vertAlign w:val="superscript"/>
                <w:lang w:eastAsia="pt-BR"/>
              </w:rPr>
              <w:t>o</w:t>
            </w:r>
            <w:r w:rsidRPr="00934980">
              <w:rPr>
                <w:rFonts w:ascii="Arial" w:eastAsia="Times New Roman" w:hAnsi="Arial" w:cs="Arial"/>
                <w:b/>
                <w:bCs/>
                <w:sz w:val="24"/>
                <w:szCs w:val="24"/>
                <w:lang w:eastAsia="pt-BR"/>
              </w:rPr>
              <w:t>. Total De Produtos</w:t>
            </w:r>
          </w:p>
        </w:tc>
        <w:tc>
          <w:tcPr>
            <w:tcW w:w="1134"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24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N</w:t>
            </w:r>
            <w:r w:rsidRPr="00934980">
              <w:rPr>
                <w:rFonts w:ascii="Arial" w:eastAsia="Times New Roman" w:hAnsi="Arial" w:cs="Arial"/>
                <w:b/>
                <w:bCs/>
                <w:sz w:val="24"/>
                <w:szCs w:val="24"/>
                <w:vertAlign w:val="superscript"/>
                <w:lang w:eastAsia="pt-BR"/>
              </w:rPr>
              <w:t>o</w:t>
            </w:r>
            <w:r w:rsidRPr="00934980">
              <w:rPr>
                <w:rFonts w:ascii="Arial" w:eastAsia="Times New Roman" w:hAnsi="Arial" w:cs="Arial"/>
                <w:b/>
                <w:bCs/>
                <w:sz w:val="24"/>
                <w:szCs w:val="24"/>
                <w:lang w:eastAsia="pt-BR"/>
              </w:rPr>
              <w:t>. Hortaliças</w:t>
            </w:r>
          </w:p>
        </w:tc>
        <w:tc>
          <w:tcPr>
            <w:tcW w:w="851"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24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N</w:t>
            </w:r>
            <w:r w:rsidRPr="00934980">
              <w:rPr>
                <w:rFonts w:ascii="Arial" w:eastAsia="Times New Roman" w:hAnsi="Arial" w:cs="Arial"/>
                <w:b/>
                <w:bCs/>
                <w:sz w:val="24"/>
                <w:szCs w:val="24"/>
                <w:vertAlign w:val="superscript"/>
                <w:lang w:eastAsia="pt-BR"/>
              </w:rPr>
              <w:t>o</w:t>
            </w:r>
            <w:r w:rsidRPr="00934980">
              <w:rPr>
                <w:rFonts w:ascii="Arial" w:eastAsia="Times New Roman" w:hAnsi="Arial" w:cs="Arial"/>
                <w:b/>
                <w:bCs/>
                <w:sz w:val="24"/>
                <w:szCs w:val="24"/>
                <w:lang w:eastAsia="pt-BR"/>
              </w:rPr>
              <w:t>. Frutas</w:t>
            </w:r>
          </w:p>
        </w:tc>
        <w:tc>
          <w:tcPr>
            <w:tcW w:w="1325"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24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N</w:t>
            </w:r>
            <w:r w:rsidRPr="00934980">
              <w:rPr>
                <w:rFonts w:ascii="Arial" w:eastAsia="Times New Roman" w:hAnsi="Arial" w:cs="Arial"/>
                <w:b/>
                <w:bCs/>
                <w:sz w:val="24"/>
                <w:szCs w:val="24"/>
                <w:vertAlign w:val="superscript"/>
                <w:lang w:eastAsia="pt-BR"/>
              </w:rPr>
              <w:t>o</w:t>
            </w:r>
            <w:r w:rsidRPr="00934980">
              <w:rPr>
                <w:rFonts w:ascii="Arial" w:eastAsia="Times New Roman" w:hAnsi="Arial" w:cs="Arial"/>
                <w:b/>
                <w:bCs/>
                <w:sz w:val="24"/>
                <w:szCs w:val="24"/>
                <w:lang w:eastAsia="pt-BR"/>
              </w:rPr>
              <w:t xml:space="preserve">. </w:t>
            </w:r>
            <w:proofErr w:type="spellStart"/>
            <w:r w:rsidRPr="00934980">
              <w:rPr>
                <w:rFonts w:ascii="Arial" w:eastAsia="Times New Roman" w:hAnsi="Arial" w:cs="Arial"/>
                <w:b/>
                <w:bCs/>
                <w:sz w:val="24"/>
                <w:szCs w:val="24"/>
                <w:lang w:eastAsia="pt-BR"/>
              </w:rPr>
              <w:t>Panificados</w:t>
            </w:r>
            <w:proofErr w:type="spellEnd"/>
          </w:p>
        </w:tc>
        <w:tc>
          <w:tcPr>
            <w:tcW w:w="1719"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24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N</w:t>
            </w:r>
            <w:r w:rsidRPr="00934980">
              <w:rPr>
                <w:rFonts w:ascii="Arial" w:eastAsia="Times New Roman" w:hAnsi="Arial" w:cs="Arial"/>
                <w:b/>
                <w:bCs/>
                <w:sz w:val="24"/>
                <w:szCs w:val="24"/>
                <w:vertAlign w:val="superscript"/>
                <w:lang w:eastAsia="pt-BR"/>
              </w:rPr>
              <w:t>o</w:t>
            </w:r>
            <w:r w:rsidRPr="00934980">
              <w:rPr>
                <w:rFonts w:ascii="Arial" w:eastAsia="Times New Roman" w:hAnsi="Arial" w:cs="Arial"/>
                <w:b/>
                <w:bCs/>
                <w:sz w:val="24"/>
                <w:szCs w:val="24"/>
                <w:lang w:eastAsia="pt-BR"/>
              </w:rPr>
              <w:t>. Produtos Origem Animal</w:t>
            </w:r>
          </w:p>
        </w:tc>
        <w:tc>
          <w:tcPr>
            <w:tcW w:w="1401"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24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N</w:t>
            </w:r>
            <w:r w:rsidRPr="00934980">
              <w:rPr>
                <w:rFonts w:ascii="Arial" w:eastAsia="Times New Roman" w:hAnsi="Arial" w:cs="Arial"/>
                <w:b/>
                <w:bCs/>
                <w:sz w:val="24"/>
                <w:szCs w:val="24"/>
                <w:vertAlign w:val="superscript"/>
                <w:lang w:eastAsia="pt-BR"/>
              </w:rPr>
              <w:t>o</w:t>
            </w:r>
            <w:r w:rsidRPr="00934980">
              <w:rPr>
                <w:rFonts w:ascii="Arial" w:eastAsia="Times New Roman" w:hAnsi="Arial" w:cs="Arial"/>
                <w:b/>
                <w:bCs/>
                <w:sz w:val="24"/>
                <w:szCs w:val="24"/>
                <w:lang w:eastAsia="pt-BR"/>
              </w:rPr>
              <w:t>. Outros Produtos</w:t>
            </w:r>
          </w:p>
        </w:tc>
      </w:tr>
      <w:tr w:rsidR="00D9495A" w:rsidRPr="00934980" w:rsidTr="00B138B6">
        <w:trPr>
          <w:trHeight w:val="300"/>
          <w:jc w:val="center"/>
        </w:trPr>
        <w:tc>
          <w:tcPr>
            <w:tcW w:w="1779" w:type="dxa"/>
            <w:tcBorders>
              <w:top w:val="single" w:sz="4" w:space="0" w:color="auto"/>
            </w:tcBorders>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lastRenderedPageBreak/>
              <w:t>2013</w:t>
            </w:r>
          </w:p>
        </w:tc>
        <w:tc>
          <w:tcPr>
            <w:tcW w:w="1276" w:type="dxa"/>
            <w:tcBorders>
              <w:top w:val="single" w:sz="4" w:space="0" w:color="auto"/>
            </w:tcBorders>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27,00</w:t>
            </w:r>
          </w:p>
        </w:tc>
        <w:tc>
          <w:tcPr>
            <w:tcW w:w="1134" w:type="dxa"/>
            <w:tcBorders>
              <w:top w:val="single" w:sz="4" w:space="0" w:color="auto"/>
            </w:tcBorders>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13,00</w:t>
            </w:r>
          </w:p>
        </w:tc>
        <w:tc>
          <w:tcPr>
            <w:tcW w:w="851" w:type="dxa"/>
            <w:tcBorders>
              <w:top w:val="single" w:sz="4" w:space="0" w:color="auto"/>
            </w:tcBorders>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1,00</w:t>
            </w:r>
          </w:p>
        </w:tc>
        <w:tc>
          <w:tcPr>
            <w:tcW w:w="1325" w:type="dxa"/>
            <w:tcBorders>
              <w:top w:val="single" w:sz="4" w:space="0" w:color="auto"/>
            </w:tcBorders>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6,00</w:t>
            </w:r>
          </w:p>
        </w:tc>
        <w:tc>
          <w:tcPr>
            <w:tcW w:w="1719" w:type="dxa"/>
            <w:tcBorders>
              <w:top w:val="single" w:sz="4" w:space="0" w:color="auto"/>
            </w:tcBorders>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5,00</w:t>
            </w:r>
          </w:p>
        </w:tc>
        <w:tc>
          <w:tcPr>
            <w:tcW w:w="1401" w:type="dxa"/>
            <w:tcBorders>
              <w:top w:val="single" w:sz="4" w:space="0" w:color="auto"/>
            </w:tcBorders>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2,00</w:t>
            </w:r>
          </w:p>
        </w:tc>
      </w:tr>
      <w:tr w:rsidR="00D9495A" w:rsidRPr="00934980" w:rsidTr="00B138B6">
        <w:trPr>
          <w:trHeight w:val="300"/>
          <w:jc w:val="center"/>
        </w:trPr>
        <w:tc>
          <w:tcPr>
            <w:tcW w:w="1779"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2014</w:t>
            </w:r>
          </w:p>
        </w:tc>
        <w:tc>
          <w:tcPr>
            <w:tcW w:w="1276"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32,00</w:t>
            </w:r>
          </w:p>
        </w:tc>
        <w:tc>
          <w:tcPr>
            <w:tcW w:w="1134"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16,00</w:t>
            </w:r>
          </w:p>
        </w:tc>
        <w:tc>
          <w:tcPr>
            <w:tcW w:w="851"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3,00</w:t>
            </w:r>
          </w:p>
        </w:tc>
        <w:tc>
          <w:tcPr>
            <w:tcW w:w="1325"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3,00</w:t>
            </w:r>
          </w:p>
        </w:tc>
        <w:tc>
          <w:tcPr>
            <w:tcW w:w="1719"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6,00</w:t>
            </w:r>
          </w:p>
        </w:tc>
        <w:tc>
          <w:tcPr>
            <w:tcW w:w="1401"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4,00</w:t>
            </w:r>
          </w:p>
        </w:tc>
      </w:tr>
      <w:tr w:rsidR="00D9495A" w:rsidRPr="00934980" w:rsidTr="00B138B6">
        <w:trPr>
          <w:trHeight w:val="300"/>
          <w:jc w:val="center"/>
        </w:trPr>
        <w:tc>
          <w:tcPr>
            <w:tcW w:w="1779"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2015</w:t>
            </w:r>
          </w:p>
        </w:tc>
        <w:tc>
          <w:tcPr>
            <w:tcW w:w="1276"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38,00</w:t>
            </w:r>
          </w:p>
        </w:tc>
        <w:tc>
          <w:tcPr>
            <w:tcW w:w="1134"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20,00</w:t>
            </w:r>
          </w:p>
        </w:tc>
        <w:tc>
          <w:tcPr>
            <w:tcW w:w="851"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6,00</w:t>
            </w:r>
          </w:p>
        </w:tc>
        <w:tc>
          <w:tcPr>
            <w:tcW w:w="1325"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5,00</w:t>
            </w:r>
          </w:p>
        </w:tc>
        <w:tc>
          <w:tcPr>
            <w:tcW w:w="1719"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5,00</w:t>
            </w:r>
          </w:p>
        </w:tc>
        <w:tc>
          <w:tcPr>
            <w:tcW w:w="1401"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2,00</w:t>
            </w:r>
          </w:p>
        </w:tc>
      </w:tr>
      <w:tr w:rsidR="00D9495A" w:rsidRPr="00934980" w:rsidTr="00B138B6">
        <w:trPr>
          <w:trHeight w:val="300"/>
          <w:jc w:val="center"/>
        </w:trPr>
        <w:tc>
          <w:tcPr>
            <w:tcW w:w="1779"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2016</w:t>
            </w:r>
          </w:p>
        </w:tc>
        <w:tc>
          <w:tcPr>
            <w:tcW w:w="1276"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40,00</w:t>
            </w:r>
          </w:p>
        </w:tc>
        <w:tc>
          <w:tcPr>
            <w:tcW w:w="1134"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21,00</w:t>
            </w:r>
          </w:p>
        </w:tc>
        <w:tc>
          <w:tcPr>
            <w:tcW w:w="851"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6,00</w:t>
            </w:r>
          </w:p>
        </w:tc>
        <w:tc>
          <w:tcPr>
            <w:tcW w:w="1325"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5,00</w:t>
            </w:r>
          </w:p>
        </w:tc>
        <w:tc>
          <w:tcPr>
            <w:tcW w:w="1719"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5,00</w:t>
            </w:r>
          </w:p>
        </w:tc>
        <w:tc>
          <w:tcPr>
            <w:tcW w:w="1401"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3,00</w:t>
            </w:r>
          </w:p>
        </w:tc>
      </w:tr>
      <w:tr w:rsidR="00D9495A" w:rsidRPr="00934980" w:rsidTr="00B138B6">
        <w:trPr>
          <w:trHeight w:val="300"/>
          <w:jc w:val="center"/>
        </w:trPr>
        <w:tc>
          <w:tcPr>
            <w:tcW w:w="1779"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2017</w:t>
            </w:r>
          </w:p>
        </w:tc>
        <w:tc>
          <w:tcPr>
            <w:tcW w:w="1276"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60,00</w:t>
            </w:r>
          </w:p>
        </w:tc>
        <w:tc>
          <w:tcPr>
            <w:tcW w:w="1134"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35,00</w:t>
            </w:r>
          </w:p>
        </w:tc>
        <w:tc>
          <w:tcPr>
            <w:tcW w:w="851"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15,00</w:t>
            </w:r>
          </w:p>
        </w:tc>
        <w:tc>
          <w:tcPr>
            <w:tcW w:w="1325"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5,00</w:t>
            </w:r>
          </w:p>
        </w:tc>
        <w:tc>
          <w:tcPr>
            <w:tcW w:w="1719"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3,00</w:t>
            </w:r>
          </w:p>
        </w:tc>
        <w:tc>
          <w:tcPr>
            <w:tcW w:w="1401"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2,00</w:t>
            </w:r>
          </w:p>
        </w:tc>
      </w:tr>
      <w:tr w:rsidR="00D9495A" w:rsidRPr="00934980" w:rsidTr="00B138B6">
        <w:trPr>
          <w:trHeight w:val="315"/>
          <w:jc w:val="center"/>
        </w:trPr>
        <w:tc>
          <w:tcPr>
            <w:tcW w:w="1779"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2018</w:t>
            </w:r>
          </w:p>
        </w:tc>
        <w:tc>
          <w:tcPr>
            <w:tcW w:w="1276"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75,00</w:t>
            </w:r>
          </w:p>
        </w:tc>
        <w:tc>
          <w:tcPr>
            <w:tcW w:w="1134"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45,00</w:t>
            </w:r>
          </w:p>
        </w:tc>
        <w:tc>
          <w:tcPr>
            <w:tcW w:w="851"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20,00</w:t>
            </w:r>
          </w:p>
        </w:tc>
        <w:tc>
          <w:tcPr>
            <w:tcW w:w="1325"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5,00</w:t>
            </w:r>
          </w:p>
        </w:tc>
        <w:tc>
          <w:tcPr>
            <w:tcW w:w="1719"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3,00</w:t>
            </w:r>
          </w:p>
        </w:tc>
        <w:tc>
          <w:tcPr>
            <w:tcW w:w="1401"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2,00</w:t>
            </w:r>
          </w:p>
        </w:tc>
      </w:tr>
    </w:tbl>
    <w:p w:rsidR="00D9495A" w:rsidRPr="00934980" w:rsidRDefault="00D9495A" w:rsidP="00D9495A">
      <w:pPr>
        <w:spacing w:after="0" w:line="360" w:lineRule="auto"/>
        <w:jc w:val="both"/>
        <w:rPr>
          <w:rFonts w:ascii="Arial" w:hAnsi="Arial" w:cs="Arial"/>
          <w:sz w:val="24"/>
          <w:szCs w:val="24"/>
        </w:rPr>
      </w:pP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De maneira geral, o número de produtos aumentou de maneira linear ao longo dos 05 anos avaliados. No entanto, quando se considera o tipo de alimento é possível observar que o grupo das hortaliças e frutas foram os principais responsáveis por este resultado.</w:t>
      </w: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noProof/>
          <w:sz w:val="24"/>
          <w:szCs w:val="24"/>
          <w:lang w:eastAsia="pt-BR"/>
        </w:rPr>
        <w:drawing>
          <wp:inline distT="0" distB="0" distL="0" distR="0">
            <wp:extent cx="5432459" cy="2537254"/>
            <wp:effectExtent l="19050" t="0" r="15841"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b/>
          <w:sz w:val="24"/>
          <w:szCs w:val="24"/>
        </w:rPr>
        <w:t>Figura 03</w:t>
      </w:r>
      <w:r w:rsidRPr="00934980">
        <w:rPr>
          <w:rFonts w:ascii="Arial" w:hAnsi="Arial" w:cs="Arial"/>
          <w:sz w:val="24"/>
          <w:szCs w:val="24"/>
        </w:rPr>
        <w:t>. Quantidade de produtos comercializados no PNAE entre 2013 e 2018 por categoria de alimento</w:t>
      </w:r>
    </w:p>
    <w:p w:rsidR="00D9495A" w:rsidRPr="00934980" w:rsidRDefault="00D9495A" w:rsidP="00D9495A">
      <w:pPr>
        <w:spacing w:after="0" w:line="360" w:lineRule="auto"/>
        <w:ind w:firstLine="708"/>
        <w:jc w:val="both"/>
        <w:rPr>
          <w:rFonts w:ascii="Arial" w:hAnsi="Arial" w:cs="Arial"/>
          <w:sz w:val="24"/>
          <w:szCs w:val="24"/>
        </w:rPr>
      </w:pP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Durante as assessorias individuais realizadas nos agricultores com produção de hortaliças e frutas, era preconizado o planejamento produtivo e de comercialização destas propriedades, além do apoio técnico para manejo adequado dos solos e controle de pragas e doenças que resultaram em maior diversificação e produtividade.</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 xml:space="preserve">Além disso, os produtores receberam diversas palestras, oficinas e cursos sobre o cultivo de diferentes espécies de hortaliças e frutas indicadas para cada época, fortalecendo as orientações técnicas indicadas </w:t>
      </w:r>
      <w:r w:rsidRPr="00934980">
        <w:rPr>
          <w:rFonts w:ascii="Arial" w:hAnsi="Arial" w:cs="Arial"/>
          <w:i/>
          <w:sz w:val="24"/>
          <w:szCs w:val="24"/>
        </w:rPr>
        <w:t>in loco</w:t>
      </w:r>
      <w:r w:rsidRPr="00934980">
        <w:rPr>
          <w:rFonts w:ascii="Arial" w:hAnsi="Arial" w:cs="Arial"/>
          <w:sz w:val="24"/>
          <w:szCs w:val="24"/>
        </w:rPr>
        <w:t xml:space="preserve"> e que despertaram o interesse dos mesmos no desenvolvimento de novas atividades na propriedade.</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lastRenderedPageBreak/>
        <w:t xml:space="preserve">Um exemplo foi o projeto de “Cultivo </w:t>
      </w:r>
      <w:proofErr w:type="spellStart"/>
      <w:r w:rsidRPr="00934980">
        <w:rPr>
          <w:rFonts w:ascii="Arial" w:hAnsi="Arial" w:cs="Arial"/>
          <w:sz w:val="24"/>
          <w:szCs w:val="24"/>
        </w:rPr>
        <w:t>Agroecológico</w:t>
      </w:r>
      <w:proofErr w:type="spellEnd"/>
      <w:r w:rsidRPr="00934980">
        <w:rPr>
          <w:rFonts w:ascii="Arial" w:hAnsi="Arial" w:cs="Arial"/>
          <w:sz w:val="24"/>
          <w:szCs w:val="24"/>
        </w:rPr>
        <w:t xml:space="preserve"> de Morangos” realizado no município com apoio da Secretaria da Agricultura e Meio Ambiente, que trouxe mais uma opção de fruta para a merenda escolar e complemento de renda para os produtores.</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 xml:space="preserve">Este projeto teve início no ano de 2017 e, a produção e comercialização foram tão positivas que houve aumento de 100% das áreas plantadas em 2018. Atualmente, seis produtores da associação desenvolvem a atividade abastecendo não só a merenda escolar como também os consumidores locais. </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O único grupo de alimentos que reduziu a variedade de itens entregues ao longo dos cinco anos foram os produtos de origem animal. Pode-se assegurar que a saída de alguns agricultores do projeto, que antes eram responsáveis pela entrega destes itens, e a dificuldade de regularização das agroindústrias conforme a legislação sanitária vigente são os dois principais motivos destes resultados.</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 xml:space="preserve">Alimentos como a carne bovina moída e em cubos deixaram de ser ofertadas desde 2016 na merenda escolar. Desde então, apenas o mel, ovos caipiras e carne de frango são oferecidos no PNAE. </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 xml:space="preserve">A Tabela 03 se refere </w:t>
      </w:r>
      <w:proofErr w:type="gramStart"/>
      <w:r w:rsidRPr="00934980">
        <w:rPr>
          <w:rFonts w:ascii="Arial" w:hAnsi="Arial" w:cs="Arial"/>
          <w:sz w:val="24"/>
          <w:szCs w:val="24"/>
        </w:rPr>
        <w:t>a</w:t>
      </w:r>
      <w:proofErr w:type="gramEnd"/>
      <w:r w:rsidRPr="00934980">
        <w:rPr>
          <w:rFonts w:ascii="Arial" w:hAnsi="Arial" w:cs="Arial"/>
          <w:sz w:val="24"/>
          <w:szCs w:val="24"/>
        </w:rPr>
        <w:t xml:space="preserve"> quantidade de produtos orgânicos certificados oferecidos na merenda escolar entre 2013 e 2018. Nos anos de 2013 a 2016, nenhum produtor associado da APOER possuía a propriedade certificada como orgânica. </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A partir de então, com o apoio técnico oferecido para conversão das práticas convencionais utilizadas nas propriedades por práticas autorizadas pela Lei 10.831 de 12/2003 e auxílio na documentação exigida, dois produtores da APOER certificaram-se como orgânicos.</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 xml:space="preserve"> </w:t>
      </w: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b/>
          <w:sz w:val="24"/>
          <w:szCs w:val="24"/>
        </w:rPr>
        <w:t>Tabela 03.</w:t>
      </w:r>
      <w:r w:rsidRPr="00934980">
        <w:rPr>
          <w:rFonts w:ascii="Arial" w:hAnsi="Arial" w:cs="Arial"/>
          <w:sz w:val="24"/>
          <w:szCs w:val="24"/>
        </w:rPr>
        <w:t xml:space="preserve"> Comercialização de produtos orgânicos certificados pela Associação de Produtores Orgânicos de Entre Rios do Oeste – APOER no Programa Nacional de Alimentação Escolar – PNAE entre os anos de 2013 e 2018.</w:t>
      </w:r>
    </w:p>
    <w:tbl>
      <w:tblPr>
        <w:tblW w:w="8938" w:type="dxa"/>
        <w:jc w:val="center"/>
        <w:tblInd w:w="57" w:type="dxa"/>
        <w:tblBorders>
          <w:top w:val="single" w:sz="4" w:space="0" w:color="auto"/>
          <w:bottom w:val="single" w:sz="4" w:space="0" w:color="auto"/>
        </w:tblBorders>
        <w:tblCellMar>
          <w:left w:w="70" w:type="dxa"/>
          <w:right w:w="70" w:type="dxa"/>
        </w:tblCellMar>
        <w:tblLook w:val="04A0"/>
      </w:tblPr>
      <w:tblGrid>
        <w:gridCol w:w="2202"/>
        <w:gridCol w:w="3833"/>
        <w:gridCol w:w="2903"/>
      </w:tblGrid>
      <w:tr w:rsidR="00D9495A" w:rsidRPr="00934980" w:rsidTr="00B138B6">
        <w:trPr>
          <w:trHeight w:val="574"/>
          <w:jc w:val="center"/>
        </w:trPr>
        <w:tc>
          <w:tcPr>
            <w:tcW w:w="2202"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24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Ano De Comercialização</w:t>
            </w:r>
          </w:p>
        </w:tc>
        <w:tc>
          <w:tcPr>
            <w:tcW w:w="3833"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24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N</w:t>
            </w:r>
            <w:r w:rsidRPr="00934980">
              <w:rPr>
                <w:rFonts w:ascii="Arial" w:eastAsia="Times New Roman" w:hAnsi="Arial" w:cs="Arial"/>
                <w:b/>
                <w:bCs/>
                <w:sz w:val="24"/>
                <w:szCs w:val="24"/>
                <w:vertAlign w:val="superscript"/>
                <w:lang w:eastAsia="pt-BR"/>
              </w:rPr>
              <w:t>o</w:t>
            </w:r>
            <w:r w:rsidRPr="00934980">
              <w:rPr>
                <w:rFonts w:ascii="Arial" w:eastAsia="Times New Roman" w:hAnsi="Arial" w:cs="Arial"/>
                <w:b/>
                <w:bCs/>
                <w:sz w:val="24"/>
                <w:szCs w:val="24"/>
                <w:lang w:eastAsia="pt-BR"/>
              </w:rPr>
              <w:t>. Produtos Orgânicos Certificados</w:t>
            </w:r>
          </w:p>
        </w:tc>
        <w:tc>
          <w:tcPr>
            <w:tcW w:w="2903" w:type="dxa"/>
            <w:tcBorders>
              <w:top w:val="single" w:sz="4" w:space="0" w:color="auto"/>
              <w:bottom w:val="single" w:sz="4" w:space="0" w:color="auto"/>
            </w:tcBorders>
            <w:shd w:val="clear" w:color="auto" w:fill="auto"/>
            <w:vAlign w:val="center"/>
            <w:hideMark/>
          </w:tcPr>
          <w:p w:rsidR="00D9495A" w:rsidRPr="00934980" w:rsidRDefault="00D9495A" w:rsidP="00B138B6">
            <w:pPr>
              <w:spacing w:after="0" w:line="240" w:lineRule="auto"/>
              <w:jc w:val="center"/>
              <w:rPr>
                <w:rFonts w:ascii="Arial" w:eastAsia="Times New Roman" w:hAnsi="Arial" w:cs="Arial"/>
                <w:b/>
                <w:bCs/>
                <w:sz w:val="24"/>
                <w:szCs w:val="24"/>
                <w:lang w:eastAsia="pt-BR"/>
              </w:rPr>
            </w:pPr>
            <w:r w:rsidRPr="00934980">
              <w:rPr>
                <w:rFonts w:ascii="Arial" w:eastAsia="Times New Roman" w:hAnsi="Arial" w:cs="Arial"/>
                <w:b/>
                <w:bCs/>
                <w:sz w:val="24"/>
                <w:szCs w:val="24"/>
                <w:lang w:eastAsia="pt-BR"/>
              </w:rPr>
              <w:t>Valor Total Produtos Orgânicos Certificados</w:t>
            </w:r>
          </w:p>
        </w:tc>
      </w:tr>
      <w:tr w:rsidR="00D9495A" w:rsidRPr="00934980" w:rsidTr="00B138B6">
        <w:trPr>
          <w:trHeight w:val="300"/>
          <w:jc w:val="center"/>
        </w:trPr>
        <w:tc>
          <w:tcPr>
            <w:tcW w:w="2202" w:type="dxa"/>
            <w:tcBorders>
              <w:top w:val="single" w:sz="4" w:space="0" w:color="auto"/>
            </w:tcBorders>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2013</w:t>
            </w:r>
          </w:p>
        </w:tc>
        <w:tc>
          <w:tcPr>
            <w:tcW w:w="3833" w:type="dxa"/>
            <w:tcBorders>
              <w:top w:val="single" w:sz="4" w:space="0" w:color="auto"/>
            </w:tcBorders>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0,00</w:t>
            </w:r>
          </w:p>
        </w:tc>
        <w:tc>
          <w:tcPr>
            <w:tcW w:w="2903" w:type="dxa"/>
            <w:tcBorders>
              <w:top w:val="single" w:sz="4" w:space="0" w:color="auto"/>
            </w:tcBorders>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 xml:space="preserve"> R$ -   </w:t>
            </w:r>
          </w:p>
        </w:tc>
      </w:tr>
      <w:tr w:rsidR="00D9495A" w:rsidRPr="00934980" w:rsidTr="00B138B6">
        <w:trPr>
          <w:trHeight w:val="300"/>
          <w:jc w:val="center"/>
        </w:trPr>
        <w:tc>
          <w:tcPr>
            <w:tcW w:w="2202"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2014</w:t>
            </w:r>
          </w:p>
        </w:tc>
        <w:tc>
          <w:tcPr>
            <w:tcW w:w="3833"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0,00</w:t>
            </w:r>
          </w:p>
        </w:tc>
        <w:tc>
          <w:tcPr>
            <w:tcW w:w="2903"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 xml:space="preserve"> R$ -   </w:t>
            </w:r>
          </w:p>
        </w:tc>
      </w:tr>
      <w:tr w:rsidR="00D9495A" w:rsidRPr="00934980" w:rsidTr="00B138B6">
        <w:trPr>
          <w:trHeight w:val="300"/>
          <w:jc w:val="center"/>
        </w:trPr>
        <w:tc>
          <w:tcPr>
            <w:tcW w:w="2202"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2015</w:t>
            </w:r>
          </w:p>
        </w:tc>
        <w:tc>
          <w:tcPr>
            <w:tcW w:w="3833"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0,00</w:t>
            </w:r>
          </w:p>
        </w:tc>
        <w:tc>
          <w:tcPr>
            <w:tcW w:w="2903"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 xml:space="preserve"> R$ -   </w:t>
            </w:r>
          </w:p>
        </w:tc>
      </w:tr>
      <w:tr w:rsidR="00D9495A" w:rsidRPr="00934980" w:rsidTr="00B138B6">
        <w:trPr>
          <w:trHeight w:val="300"/>
          <w:jc w:val="center"/>
        </w:trPr>
        <w:tc>
          <w:tcPr>
            <w:tcW w:w="2202"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lastRenderedPageBreak/>
              <w:t>2016</w:t>
            </w:r>
          </w:p>
        </w:tc>
        <w:tc>
          <w:tcPr>
            <w:tcW w:w="3833"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0,00</w:t>
            </w:r>
          </w:p>
        </w:tc>
        <w:tc>
          <w:tcPr>
            <w:tcW w:w="2903"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 xml:space="preserve"> R$ -   </w:t>
            </w:r>
          </w:p>
        </w:tc>
      </w:tr>
      <w:tr w:rsidR="00D9495A" w:rsidRPr="00934980" w:rsidTr="00B138B6">
        <w:trPr>
          <w:trHeight w:val="300"/>
          <w:jc w:val="center"/>
        </w:trPr>
        <w:tc>
          <w:tcPr>
            <w:tcW w:w="2202"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2017</w:t>
            </w:r>
          </w:p>
        </w:tc>
        <w:tc>
          <w:tcPr>
            <w:tcW w:w="3833"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17,00</w:t>
            </w:r>
          </w:p>
        </w:tc>
        <w:tc>
          <w:tcPr>
            <w:tcW w:w="2903"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 xml:space="preserve"> R$ 3.048,00 </w:t>
            </w:r>
          </w:p>
        </w:tc>
      </w:tr>
      <w:tr w:rsidR="00D9495A" w:rsidRPr="00934980" w:rsidTr="00B138B6">
        <w:trPr>
          <w:trHeight w:val="300"/>
          <w:jc w:val="center"/>
        </w:trPr>
        <w:tc>
          <w:tcPr>
            <w:tcW w:w="2202"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2018</w:t>
            </w:r>
          </w:p>
        </w:tc>
        <w:tc>
          <w:tcPr>
            <w:tcW w:w="3833"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26,00</w:t>
            </w:r>
          </w:p>
        </w:tc>
        <w:tc>
          <w:tcPr>
            <w:tcW w:w="2903" w:type="dxa"/>
            <w:shd w:val="clear" w:color="auto" w:fill="auto"/>
            <w:noWrap/>
            <w:vAlign w:val="bottom"/>
            <w:hideMark/>
          </w:tcPr>
          <w:p w:rsidR="00D9495A" w:rsidRPr="00934980" w:rsidRDefault="00D9495A" w:rsidP="00B138B6">
            <w:pPr>
              <w:spacing w:after="0" w:line="240" w:lineRule="auto"/>
              <w:jc w:val="center"/>
              <w:rPr>
                <w:rFonts w:ascii="Arial" w:eastAsia="Times New Roman" w:hAnsi="Arial" w:cs="Arial"/>
                <w:sz w:val="24"/>
                <w:szCs w:val="24"/>
                <w:lang w:eastAsia="pt-BR"/>
              </w:rPr>
            </w:pPr>
            <w:r w:rsidRPr="00934980">
              <w:rPr>
                <w:rFonts w:ascii="Arial" w:eastAsia="Times New Roman" w:hAnsi="Arial" w:cs="Arial"/>
                <w:sz w:val="24"/>
                <w:szCs w:val="24"/>
                <w:lang w:eastAsia="pt-BR"/>
              </w:rPr>
              <w:t xml:space="preserve"> R$ 6.624,10 </w:t>
            </w:r>
          </w:p>
        </w:tc>
      </w:tr>
    </w:tbl>
    <w:p w:rsidR="00D9495A" w:rsidRPr="00934980" w:rsidRDefault="00D9495A" w:rsidP="00D9495A">
      <w:pPr>
        <w:spacing w:after="0" w:line="360" w:lineRule="auto"/>
        <w:jc w:val="both"/>
        <w:rPr>
          <w:rFonts w:ascii="Arial" w:hAnsi="Arial" w:cs="Arial"/>
          <w:sz w:val="24"/>
          <w:szCs w:val="24"/>
        </w:rPr>
      </w:pP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 xml:space="preserve">A primeira certificação foi concedida para o produtor Jose </w:t>
      </w:r>
      <w:proofErr w:type="spellStart"/>
      <w:r w:rsidRPr="00934980">
        <w:rPr>
          <w:rFonts w:ascii="Arial" w:hAnsi="Arial" w:cs="Arial"/>
          <w:sz w:val="24"/>
          <w:szCs w:val="24"/>
        </w:rPr>
        <w:t>Artemio</w:t>
      </w:r>
      <w:proofErr w:type="spellEnd"/>
      <w:r w:rsidRPr="00934980">
        <w:rPr>
          <w:rFonts w:ascii="Arial" w:hAnsi="Arial" w:cs="Arial"/>
          <w:sz w:val="24"/>
          <w:szCs w:val="24"/>
        </w:rPr>
        <w:t xml:space="preserve"> Ames em 2016 e a segunda para o produtor Paulo José </w:t>
      </w:r>
      <w:proofErr w:type="spellStart"/>
      <w:r w:rsidRPr="00934980">
        <w:rPr>
          <w:rFonts w:ascii="Arial" w:hAnsi="Arial" w:cs="Arial"/>
          <w:sz w:val="24"/>
          <w:szCs w:val="24"/>
        </w:rPr>
        <w:t>Back</w:t>
      </w:r>
      <w:proofErr w:type="spellEnd"/>
      <w:r w:rsidRPr="00934980">
        <w:rPr>
          <w:rFonts w:ascii="Arial" w:hAnsi="Arial" w:cs="Arial"/>
          <w:sz w:val="24"/>
          <w:szCs w:val="24"/>
        </w:rPr>
        <w:t xml:space="preserve"> no final de 2017. Ambos receberam a certificação por auditoria do Programa Paranaense de Certificação da Produção Orgânica – PPCPO/</w:t>
      </w:r>
      <w:proofErr w:type="spellStart"/>
      <w:r w:rsidRPr="00934980">
        <w:rPr>
          <w:rFonts w:ascii="Arial" w:hAnsi="Arial" w:cs="Arial"/>
          <w:sz w:val="24"/>
          <w:szCs w:val="24"/>
        </w:rPr>
        <w:t>Unioeste</w:t>
      </w:r>
      <w:proofErr w:type="spellEnd"/>
      <w:r w:rsidRPr="00934980">
        <w:rPr>
          <w:rFonts w:ascii="Arial" w:hAnsi="Arial" w:cs="Arial"/>
          <w:sz w:val="24"/>
          <w:szCs w:val="24"/>
        </w:rPr>
        <w:t xml:space="preserve">. </w:t>
      </w:r>
    </w:p>
    <w:p w:rsidR="00D9495A" w:rsidRPr="00934980" w:rsidRDefault="00D9495A" w:rsidP="00D9495A">
      <w:pPr>
        <w:spacing w:after="0" w:line="360" w:lineRule="auto"/>
        <w:ind w:firstLine="708"/>
        <w:jc w:val="both"/>
        <w:rPr>
          <w:rFonts w:ascii="Arial" w:hAnsi="Arial" w:cs="Arial"/>
          <w:sz w:val="24"/>
          <w:szCs w:val="24"/>
        </w:rPr>
      </w:pPr>
      <w:r w:rsidRPr="00934980">
        <w:rPr>
          <w:rFonts w:ascii="Arial" w:hAnsi="Arial" w:cs="Arial"/>
          <w:sz w:val="24"/>
          <w:szCs w:val="24"/>
        </w:rPr>
        <w:t xml:space="preserve">Além disso, os produtores são orientados a participarem da Rede </w:t>
      </w:r>
      <w:proofErr w:type="spellStart"/>
      <w:r w:rsidRPr="00934980">
        <w:rPr>
          <w:rFonts w:ascii="Arial" w:hAnsi="Arial" w:cs="Arial"/>
          <w:sz w:val="24"/>
          <w:szCs w:val="24"/>
        </w:rPr>
        <w:t>Ecovida</w:t>
      </w:r>
      <w:proofErr w:type="spellEnd"/>
      <w:r w:rsidRPr="00934980">
        <w:rPr>
          <w:rFonts w:ascii="Arial" w:hAnsi="Arial" w:cs="Arial"/>
          <w:sz w:val="24"/>
          <w:szCs w:val="24"/>
        </w:rPr>
        <w:t xml:space="preserve"> de Certificação Orgânica para troca de informações com outros produtores orgânicos, atualizações quanto a mudanças na legislação vigente e possível de necessidade de certificação participativa.</w:t>
      </w:r>
    </w:p>
    <w:p w:rsidR="00D9495A" w:rsidRPr="00934980" w:rsidRDefault="00D9495A" w:rsidP="00D9495A">
      <w:pPr>
        <w:spacing w:after="0" w:line="360" w:lineRule="auto"/>
        <w:ind w:firstLine="709"/>
        <w:jc w:val="both"/>
        <w:rPr>
          <w:rFonts w:ascii="Arial" w:hAnsi="Arial" w:cs="Arial"/>
          <w:sz w:val="24"/>
          <w:szCs w:val="24"/>
        </w:rPr>
      </w:pPr>
      <w:r w:rsidRPr="00934980">
        <w:rPr>
          <w:rFonts w:ascii="Arial" w:hAnsi="Arial" w:cs="Arial"/>
          <w:sz w:val="24"/>
          <w:szCs w:val="24"/>
        </w:rPr>
        <w:t>Nas Figuras 04 e 05, estão representadas as quantidades e percentuais de alimentos orgânicos e convencionais comercializados no PNAE entre 2013 e 2018</w:t>
      </w:r>
    </w:p>
    <w:p w:rsidR="00D9495A" w:rsidRPr="00934980" w:rsidRDefault="00D9495A" w:rsidP="00D9495A">
      <w:pPr>
        <w:spacing w:after="0" w:line="360" w:lineRule="auto"/>
        <w:jc w:val="both"/>
        <w:rPr>
          <w:rFonts w:ascii="Arial" w:hAnsi="Arial" w:cs="Arial"/>
          <w:sz w:val="24"/>
          <w:szCs w:val="24"/>
        </w:rPr>
      </w:pP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noProof/>
          <w:sz w:val="24"/>
          <w:szCs w:val="24"/>
          <w:lang w:eastAsia="pt-BR"/>
        </w:rPr>
        <w:drawing>
          <wp:inline distT="0" distB="0" distL="0" distR="0">
            <wp:extent cx="5379239" cy="2421925"/>
            <wp:effectExtent l="19050" t="0" r="11911" b="0"/>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b/>
          <w:sz w:val="24"/>
          <w:szCs w:val="24"/>
        </w:rPr>
        <w:t>Figura 04</w:t>
      </w:r>
      <w:r w:rsidRPr="00934980">
        <w:rPr>
          <w:rFonts w:ascii="Arial" w:hAnsi="Arial" w:cs="Arial"/>
          <w:sz w:val="24"/>
          <w:szCs w:val="24"/>
        </w:rPr>
        <w:t>. Quantidade de produtos orgânicos e convencionais comercializados no PNAE entre 2013 e 2018.</w:t>
      </w:r>
    </w:p>
    <w:p w:rsidR="00D9495A" w:rsidRPr="00934980" w:rsidRDefault="00D9495A" w:rsidP="00D9495A">
      <w:pPr>
        <w:spacing w:after="0" w:line="360" w:lineRule="auto"/>
        <w:jc w:val="both"/>
        <w:rPr>
          <w:rFonts w:ascii="Arial" w:hAnsi="Arial" w:cs="Arial"/>
          <w:sz w:val="24"/>
          <w:szCs w:val="24"/>
        </w:rPr>
      </w:pP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noProof/>
          <w:sz w:val="24"/>
          <w:szCs w:val="24"/>
          <w:lang w:eastAsia="pt-BR"/>
        </w:rPr>
        <w:lastRenderedPageBreak/>
        <w:drawing>
          <wp:inline distT="0" distB="0" distL="0" distR="0">
            <wp:extent cx="5381745" cy="2520779"/>
            <wp:effectExtent l="19050" t="0" r="28455" b="0"/>
            <wp:docPr id="1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495A" w:rsidRPr="00934980" w:rsidRDefault="00D9495A" w:rsidP="00D9495A">
      <w:pPr>
        <w:spacing w:after="0" w:line="360" w:lineRule="auto"/>
        <w:jc w:val="both"/>
        <w:rPr>
          <w:rFonts w:ascii="Arial" w:hAnsi="Arial" w:cs="Arial"/>
          <w:sz w:val="24"/>
          <w:szCs w:val="24"/>
        </w:rPr>
      </w:pPr>
      <w:r w:rsidRPr="00934980">
        <w:rPr>
          <w:rFonts w:ascii="Arial" w:hAnsi="Arial" w:cs="Arial"/>
          <w:b/>
          <w:sz w:val="24"/>
          <w:szCs w:val="24"/>
        </w:rPr>
        <w:t>Figura 05</w:t>
      </w:r>
      <w:r w:rsidRPr="00934980">
        <w:rPr>
          <w:rFonts w:ascii="Arial" w:hAnsi="Arial" w:cs="Arial"/>
          <w:sz w:val="24"/>
          <w:szCs w:val="24"/>
        </w:rPr>
        <w:t>. Percentual de produtos orgânicos e convencionais comercializados no PNAE entre 2013 e 2018.</w:t>
      </w:r>
    </w:p>
    <w:p w:rsidR="00D9495A" w:rsidRPr="00934980" w:rsidRDefault="00D9495A" w:rsidP="00D9495A">
      <w:pPr>
        <w:spacing w:after="0" w:line="360" w:lineRule="auto"/>
        <w:ind w:firstLine="709"/>
        <w:jc w:val="both"/>
        <w:rPr>
          <w:rFonts w:ascii="Arial" w:hAnsi="Arial" w:cs="Arial"/>
          <w:sz w:val="24"/>
          <w:szCs w:val="24"/>
        </w:rPr>
      </w:pPr>
      <w:r w:rsidRPr="00934980">
        <w:rPr>
          <w:rFonts w:ascii="Arial" w:hAnsi="Arial" w:cs="Arial"/>
          <w:sz w:val="24"/>
          <w:szCs w:val="24"/>
        </w:rPr>
        <w:t>Com base nas informações acima, é possível observar que apesar de os produtos convencionais representarem a maioria, os orgânicos aumentaram de maneira mais expressiva no último ano. Resultado do grande esforço e incentivo á certificação orgânica no município e melhoria na variedade de itens produzidos por estes produtores.</w:t>
      </w:r>
    </w:p>
    <w:p w:rsidR="00D9495A" w:rsidRPr="00934980" w:rsidRDefault="00D9495A" w:rsidP="00D9495A">
      <w:pPr>
        <w:spacing w:after="0" w:line="360" w:lineRule="auto"/>
        <w:ind w:firstLine="709"/>
        <w:jc w:val="both"/>
        <w:rPr>
          <w:rFonts w:ascii="Arial" w:hAnsi="Arial" w:cs="Arial"/>
          <w:sz w:val="24"/>
          <w:szCs w:val="24"/>
        </w:rPr>
      </w:pPr>
      <w:r w:rsidRPr="00934980">
        <w:rPr>
          <w:rFonts w:ascii="Arial" w:hAnsi="Arial" w:cs="Arial"/>
          <w:sz w:val="24"/>
          <w:szCs w:val="24"/>
        </w:rPr>
        <w:t>Um dos principais incentivos para certificação orgânica pelos produtores é a remuneração de até 30% acima do valor dos alimentos convencionais para produtos orgânicos certificados. Este direito é assegurado pela Lei 11.947 de 16/06/2009 e reflete em maior satisfação e interesse dos agricultores pela produção orgânica.</w:t>
      </w:r>
    </w:p>
    <w:p w:rsidR="00D9495A" w:rsidRPr="00934980" w:rsidRDefault="00D9495A" w:rsidP="00D9495A">
      <w:pPr>
        <w:spacing w:after="0" w:line="360" w:lineRule="auto"/>
        <w:ind w:firstLine="709"/>
        <w:jc w:val="both"/>
        <w:rPr>
          <w:rFonts w:ascii="Arial" w:hAnsi="Arial" w:cs="Arial"/>
          <w:sz w:val="24"/>
          <w:szCs w:val="24"/>
        </w:rPr>
      </w:pPr>
      <w:r w:rsidRPr="00934980">
        <w:rPr>
          <w:rFonts w:ascii="Arial" w:hAnsi="Arial" w:cs="Arial"/>
          <w:sz w:val="24"/>
          <w:szCs w:val="24"/>
        </w:rPr>
        <w:t xml:space="preserve">Com essa linha consciente de trabalho e de apoio pela </w:t>
      </w:r>
      <w:proofErr w:type="gramStart"/>
      <w:r w:rsidRPr="00934980">
        <w:rPr>
          <w:rFonts w:ascii="Arial" w:hAnsi="Arial" w:cs="Arial"/>
          <w:sz w:val="24"/>
          <w:szCs w:val="24"/>
        </w:rPr>
        <w:t>gestão ,</w:t>
      </w:r>
      <w:proofErr w:type="gramEnd"/>
      <w:r w:rsidRPr="00934980">
        <w:rPr>
          <w:rFonts w:ascii="Arial" w:hAnsi="Arial" w:cs="Arial"/>
          <w:sz w:val="24"/>
          <w:szCs w:val="24"/>
        </w:rPr>
        <w:t xml:space="preserve"> nos motiva a continuar a buscar o melhor para o coletivo , por isso da proposta da inserção das </w:t>
      </w:r>
      <w:proofErr w:type="spellStart"/>
      <w:r w:rsidRPr="00934980">
        <w:rPr>
          <w:rFonts w:ascii="Arial" w:hAnsi="Arial" w:cs="Arial"/>
          <w:sz w:val="24"/>
          <w:szCs w:val="24"/>
        </w:rPr>
        <w:t>Pancs</w:t>
      </w:r>
      <w:proofErr w:type="spellEnd"/>
      <w:r w:rsidRPr="00934980">
        <w:rPr>
          <w:rFonts w:ascii="Arial" w:hAnsi="Arial" w:cs="Arial"/>
          <w:sz w:val="24"/>
          <w:szCs w:val="24"/>
        </w:rPr>
        <w:t xml:space="preserve"> para somar com o que já vem sendo desenvolvido e agregando mais qualidade de vida a saúde das crianças.</w:t>
      </w:r>
    </w:p>
    <w:p w:rsidR="006F23FC" w:rsidRPr="00934980" w:rsidRDefault="006F23FC" w:rsidP="00D9495A">
      <w:pPr>
        <w:spacing w:after="0" w:line="360" w:lineRule="auto"/>
        <w:ind w:firstLine="709"/>
        <w:jc w:val="both"/>
        <w:rPr>
          <w:rFonts w:ascii="Arial" w:hAnsi="Arial" w:cs="Arial"/>
          <w:sz w:val="24"/>
          <w:szCs w:val="24"/>
        </w:rPr>
      </w:pPr>
      <w:r>
        <w:rPr>
          <w:rFonts w:ascii="Arial" w:hAnsi="Arial" w:cs="Arial"/>
          <w:sz w:val="24"/>
          <w:szCs w:val="24"/>
        </w:rPr>
        <w:t xml:space="preserve">Ainda no que se refere </w:t>
      </w:r>
      <w:proofErr w:type="gramStart"/>
      <w:r>
        <w:rPr>
          <w:rFonts w:ascii="Arial" w:hAnsi="Arial" w:cs="Arial"/>
          <w:sz w:val="24"/>
          <w:szCs w:val="24"/>
        </w:rPr>
        <w:t>a</w:t>
      </w:r>
      <w:proofErr w:type="gramEnd"/>
      <w:r>
        <w:rPr>
          <w:rFonts w:ascii="Arial" w:hAnsi="Arial" w:cs="Arial"/>
          <w:sz w:val="24"/>
          <w:szCs w:val="24"/>
        </w:rPr>
        <w:t xml:space="preserve"> saúde das crianças, observa-se no quadro abaixo, que o número de crianças com sobrepeso/obesidade desde 2013 até 2017 </w:t>
      </w:r>
      <w:r w:rsidR="005B02ED">
        <w:rPr>
          <w:rFonts w:ascii="Arial" w:hAnsi="Arial" w:cs="Arial"/>
          <w:sz w:val="24"/>
          <w:szCs w:val="24"/>
        </w:rPr>
        <w:t>reduziu em mais de 50%.</w:t>
      </w:r>
      <w:r>
        <w:rPr>
          <w:rFonts w:ascii="Arial" w:hAnsi="Arial" w:cs="Arial"/>
          <w:sz w:val="24"/>
          <w:szCs w:val="24"/>
        </w:rPr>
        <w:t xml:space="preserve"> </w:t>
      </w:r>
      <w:r w:rsidR="005B02ED">
        <w:rPr>
          <w:rFonts w:ascii="Arial" w:hAnsi="Arial" w:cs="Arial"/>
          <w:sz w:val="24"/>
          <w:szCs w:val="24"/>
        </w:rPr>
        <w:t xml:space="preserve">Embora oscile o percentual ora reduzindo, ora aumentando devido a novas entradas de alunos, o resultado em termos gerais é positivo. </w:t>
      </w:r>
      <w:proofErr w:type="gramStart"/>
      <w:r w:rsidR="005B02ED">
        <w:rPr>
          <w:rFonts w:ascii="Arial" w:hAnsi="Arial" w:cs="Arial"/>
          <w:sz w:val="24"/>
          <w:szCs w:val="24"/>
        </w:rPr>
        <w:t>É</w:t>
      </w:r>
      <w:proofErr w:type="gramEnd"/>
      <w:r w:rsidR="005B02ED">
        <w:rPr>
          <w:rFonts w:ascii="Arial" w:hAnsi="Arial" w:cs="Arial"/>
          <w:sz w:val="24"/>
          <w:szCs w:val="24"/>
        </w:rPr>
        <w:t xml:space="preserve"> lógico que estes resultados também são frutos de muita orientação através de palestras e educação alimentar que a escola e CMEI como um todo, têm recebido por meio da nutricionista</w:t>
      </w:r>
      <w:r w:rsidR="00823EF6">
        <w:rPr>
          <w:rFonts w:ascii="Arial" w:hAnsi="Arial" w:cs="Arial"/>
          <w:sz w:val="24"/>
          <w:szCs w:val="24"/>
        </w:rPr>
        <w:t xml:space="preserve">, professores </w:t>
      </w:r>
      <w:r w:rsidR="005B02ED">
        <w:rPr>
          <w:rFonts w:ascii="Arial" w:hAnsi="Arial" w:cs="Arial"/>
          <w:sz w:val="24"/>
          <w:szCs w:val="24"/>
        </w:rPr>
        <w:t xml:space="preserve"> e outros profissionais da saúde como dentista e fonoaudióloga.</w:t>
      </w:r>
    </w:p>
    <w:tbl>
      <w:tblPr>
        <w:tblW w:w="9113" w:type="dxa"/>
        <w:tblInd w:w="65" w:type="dxa"/>
        <w:tblCellMar>
          <w:left w:w="70" w:type="dxa"/>
          <w:right w:w="70" w:type="dxa"/>
        </w:tblCellMar>
        <w:tblLook w:val="04A0"/>
      </w:tblPr>
      <w:tblGrid>
        <w:gridCol w:w="3983"/>
        <w:gridCol w:w="855"/>
        <w:gridCol w:w="855"/>
        <w:gridCol w:w="855"/>
        <w:gridCol w:w="855"/>
        <w:gridCol w:w="855"/>
        <w:gridCol w:w="678"/>
        <w:gridCol w:w="177"/>
      </w:tblGrid>
      <w:tr w:rsidR="006F23FC" w:rsidRPr="00474EDD" w:rsidTr="00942DA4">
        <w:trPr>
          <w:trHeight w:val="261"/>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lastRenderedPageBreak/>
              <w:t> </w:t>
            </w:r>
          </w:p>
        </w:tc>
        <w:tc>
          <w:tcPr>
            <w:tcW w:w="4953" w:type="dxa"/>
            <w:gridSpan w:val="6"/>
            <w:tcBorders>
              <w:top w:val="single" w:sz="4" w:space="0" w:color="auto"/>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 xml:space="preserve">Total de crianças Avaliadas </w:t>
            </w:r>
          </w:p>
        </w:tc>
        <w:tc>
          <w:tcPr>
            <w:tcW w:w="177"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r>
      <w:tr w:rsidR="006F23FC" w:rsidRPr="00474EDD" w:rsidTr="00942DA4">
        <w:trPr>
          <w:trHeight w:val="261"/>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Ano</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2013</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2014</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2015</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2016</w:t>
            </w:r>
          </w:p>
        </w:tc>
        <w:tc>
          <w:tcPr>
            <w:tcW w:w="1533" w:type="dxa"/>
            <w:gridSpan w:val="2"/>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2017</w:t>
            </w:r>
          </w:p>
        </w:tc>
        <w:tc>
          <w:tcPr>
            <w:tcW w:w="177"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r>
      <w:tr w:rsidR="006F23FC" w:rsidRPr="00474EDD" w:rsidTr="00942DA4">
        <w:trPr>
          <w:trHeight w:val="261"/>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 xml:space="preserve">Numero de </w:t>
            </w:r>
            <w:proofErr w:type="gramStart"/>
            <w:r w:rsidRPr="00474EDD">
              <w:rPr>
                <w:rFonts w:ascii="Arial" w:eastAsia="Times New Roman" w:hAnsi="Arial" w:cs="Arial"/>
                <w:b/>
                <w:bCs/>
                <w:color w:val="000000"/>
                <w:sz w:val="32"/>
                <w:szCs w:val="32"/>
                <w:lang w:eastAsia="pt-BR"/>
              </w:rPr>
              <w:t>criança Avaliadas</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387</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325</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352</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344</w:t>
            </w:r>
          </w:p>
        </w:tc>
        <w:tc>
          <w:tcPr>
            <w:tcW w:w="1533" w:type="dxa"/>
            <w:gridSpan w:val="2"/>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342</w:t>
            </w:r>
          </w:p>
        </w:tc>
        <w:tc>
          <w:tcPr>
            <w:tcW w:w="177"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r>
      <w:tr w:rsidR="006F23FC" w:rsidRPr="00474EDD" w:rsidTr="00942DA4">
        <w:trPr>
          <w:trHeight w:val="261"/>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Magreza</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13</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29</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15</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17</w:t>
            </w:r>
          </w:p>
        </w:tc>
        <w:tc>
          <w:tcPr>
            <w:tcW w:w="1533" w:type="dxa"/>
            <w:gridSpan w:val="2"/>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8,3</w:t>
            </w:r>
          </w:p>
        </w:tc>
        <w:tc>
          <w:tcPr>
            <w:tcW w:w="177"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r>
      <w:tr w:rsidR="006F23FC" w:rsidRPr="00474EDD" w:rsidTr="00942DA4">
        <w:trPr>
          <w:trHeight w:val="261"/>
        </w:trPr>
        <w:tc>
          <w:tcPr>
            <w:tcW w:w="3983" w:type="dxa"/>
            <w:tcBorders>
              <w:top w:val="nil"/>
              <w:left w:val="single" w:sz="4" w:space="0" w:color="auto"/>
              <w:bottom w:val="single" w:sz="4" w:space="0" w:color="auto"/>
              <w:right w:val="single" w:sz="4" w:space="0" w:color="auto"/>
            </w:tcBorders>
            <w:shd w:val="clear" w:color="000000" w:fill="B6DDE8"/>
            <w:noWrap/>
            <w:vAlign w:val="bottom"/>
            <w:hideMark/>
          </w:tcPr>
          <w:p w:rsidR="006F23FC" w:rsidRPr="00474EDD" w:rsidRDefault="006F23FC" w:rsidP="00942DA4">
            <w:pPr>
              <w:spacing w:after="0" w:line="240" w:lineRule="auto"/>
              <w:jc w:val="center"/>
              <w:rPr>
                <w:rFonts w:ascii="Arial" w:eastAsia="Times New Roman" w:hAnsi="Arial" w:cs="Arial"/>
                <w:color w:val="000000"/>
                <w:sz w:val="32"/>
                <w:szCs w:val="32"/>
                <w:lang w:eastAsia="pt-BR"/>
              </w:rPr>
            </w:pPr>
            <w:proofErr w:type="spellStart"/>
            <w:r w:rsidRPr="00474EDD">
              <w:rPr>
                <w:rFonts w:ascii="Arial" w:eastAsia="Times New Roman" w:hAnsi="Arial" w:cs="Arial"/>
                <w:color w:val="000000"/>
                <w:sz w:val="32"/>
                <w:szCs w:val="32"/>
                <w:lang w:eastAsia="pt-BR"/>
              </w:rPr>
              <w:t>Eutrofico</w:t>
            </w:r>
            <w:proofErr w:type="spellEnd"/>
            <w:r w:rsidRPr="00474EDD">
              <w:rPr>
                <w:rFonts w:ascii="Arial" w:eastAsia="Times New Roman" w:hAnsi="Arial" w:cs="Arial"/>
                <w:color w:val="000000"/>
                <w:sz w:val="32"/>
                <w:szCs w:val="32"/>
                <w:lang w:eastAsia="pt-BR"/>
              </w:rPr>
              <w:t xml:space="preserve"> </w:t>
            </w:r>
          </w:p>
        </w:tc>
        <w:tc>
          <w:tcPr>
            <w:tcW w:w="855" w:type="dxa"/>
            <w:tcBorders>
              <w:top w:val="nil"/>
              <w:left w:val="nil"/>
              <w:bottom w:val="single" w:sz="4" w:space="0" w:color="auto"/>
              <w:right w:val="single" w:sz="4" w:space="0" w:color="auto"/>
            </w:tcBorders>
            <w:shd w:val="clear" w:color="000000" w:fill="B6DDE8"/>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258</w:t>
            </w:r>
          </w:p>
        </w:tc>
        <w:tc>
          <w:tcPr>
            <w:tcW w:w="855" w:type="dxa"/>
            <w:tcBorders>
              <w:top w:val="nil"/>
              <w:left w:val="nil"/>
              <w:bottom w:val="single" w:sz="4" w:space="0" w:color="auto"/>
              <w:right w:val="single" w:sz="4" w:space="0" w:color="auto"/>
            </w:tcBorders>
            <w:shd w:val="clear" w:color="000000" w:fill="B6DDE8"/>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254</w:t>
            </w:r>
          </w:p>
        </w:tc>
        <w:tc>
          <w:tcPr>
            <w:tcW w:w="855" w:type="dxa"/>
            <w:tcBorders>
              <w:top w:val="nil"/>
              <w:left w:val="nil"/>
              <w:bottom w:val="single" w:sz="4" w:space="0" w:color="auto"/>
              <w:right w:val="single" w:sz="4" w:space="0" w:color="auto"/>
            </w:tcBorders>
            <w:shd w:val="clear" w:color="000000" w:fill="B6DDE8"/>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288</w:t>
            </w:r>
          </w:p>
        </w:tc>
        <w:tc>
          <w:tcPr>
            <w:tcW w:w="855" w:type="dxa"/>
            <w:tcBorders>
              <w:top w:val="nil"/>
              <w:left w:val="nil"/>
              <w:bottom w:val="single" w:sz="4" w:space="0" w:color="auto"/>
              <w:right w:val="single" w:sz="4" w:space="0" w:color="auto"/>
            </w:tcBorders>
            <w:shd w:val="clear" w:color="000000" w:fill="B6DDE8"/>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284</w:t>
            </w:r>
          </w:p>
        </w:tc>
        <w:tc>
          <w:tcPr>
            <w:tcW w:w="1533" w:type="dxa"/>
            <w:gridSpan w:val="2"/>
            <w:tcBorders>
              <w:top w:val="nil"/>
              <w:left w:val="nil"/>
              <w:bottom w:val="single" w:sz="4" w:space="0" w:color="auto"/>
              <w:right w:val="single" w:sz="4" w:space="0" w:color="auto"/>
            </w:tcBorders>
            <w:shd w:val="clear" w:color="000000" w:fill="B6DDE8"/>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274</w:t>
            </w:r>
          </w:p>
        </w:tc>
        <w:tc>
          <w:tcPr>
            <w:tcW w:w="177"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r>
      <w:tr w:rsidR="006F23FC" w:rsidRPr="00474EDD" w:rsidTr="00942DA4">
        <w:trPr>
          <w:trHeight w:val="261"/>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color w:val="000000"/>
                <w:sz w:val="32"/>
                <w:szCs w:val="32"/>
                <w:lang w:eastAsia="pt-BR"/>
              </w:rPr>
            </w:pPr>
            <w:r w:rsidRPr="00474EDD">
              <w:rPr>
                <w:rFonts w:ascii="Arial" w:eastAsia="Times New Roman" w:hAnsi="Arial" w:cs="Arial"/>
                <w:b/>
                <w:bCs/>
                <w:color w:val="000000"/>
                <w:sz w:val="32"/>
                <w:szCs w:val="32"/>
                <w:lang w:eastAsia="pt-BR"/>
              </w:rPr>
              <w:t>Sobrepeso e Obesidade</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116</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42</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49</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43</w:t>
            </w:r>
          </w:p>
        </w:tc>
        <w:tc>
          <w:tcPr>
            <w:tcW w:w="1533" w:type="dxa"/>
            <w:gridSpan w:val="2"/>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right"/>
              <w:rPr>
                <w:rFonts w:ascii="Arial" w:eastAsia="Times New Roman" w:hAnsi="Arial" w:cs="Arial"/>
                <w:color w:val="000000"/>
                <w:sz w:val="32"/>
                <w:szCs w:val="32"/>
                <w:lang w:eastAsia="pt-BR"/>
              </w:rPr>
            </w:pPr>
            <w:r w:rsidRPr="00474EDD">
              <w:rPr>
                <w:rFonts w:ascii="Arial" w:eastAsia="Times New Roman" w:hAnsi="Arial" w:cs="Arial"/>
                <w:color w:val="000000"/>
                <w:sz w:val="32"/>
                <w:szCs w:val="32"/>
                <w:lang w:eastAsia="pt-BR"/>
              </w:rPr>
              <w:t>47</w:t>
            </w:r>
          </w:p>
        </w:tc>
        <w:tc>
          <w:tcPr>
            <w:tcW w:w="177"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r>
      <w:tr w:rsidR="006F23FC" w:rsidRPr="00474EDD" w:rsidTr="00942DA4">
        <w:trPr>
          <w:trHeight w:val="261"/>
        </w:trPr>
        <w:tc>
          <w:tcPr>
            <w:tcW w:w="3983"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c>
          <w:tcPr>
            <w:tcW w:w="855"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c>
          <w:tcPr>
            <w:tcW w:w="855"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c>
          <w:tcPr>
            <w:tcW w:w="855"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c>
          <w:tcPr>
            <w:tcW w:w="855"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c>
          <w:tcPr>
            <w:tcW w:w="1533" w:type="dxa"/>
            <w:gridSpan w:val="2"/>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c>
          <w:tcPr>
            <w:tcW w:w="177"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Calibri" w:eastAsia="Times New Roman" w:hAnsi="Calibri" w:cs="Times New Roman"/>
                <w:color w:val="000000"/>
                <w:sz w:val="32"/>
                <w:szCs w:val="32"/>
                <w:lang w:eastAsia="pt-BR"/>
              </w:rPr>
            </w:pPr>
          </w:p>
        </w:tc>
      </w:tr>
      <w:tr w:rsidR="006F23FC" w:rsidRPr="00474EDD" w:rsidTr="00942DA4">
        <w:trPr>
          <w:trHeight w:val="224"/>
        </w:trPr>
        <w:tc>
          <w:tcPr>
            <w:tcW w:w="3983" w:type="dxa"/>
            <w:tcBorders>
              <w:top w:val="nil"/>
              <w:left w:val="nil"/>
              <w:bottom w:val="nil"/>
              <w:right w:val="nil"/>
            </w:tcBorders>
            <w:shd w:val="clear" w:color="auto" w:fill="auto"/>
            <w:noWrap/>
            <w:vAlign w:val="bottom"/>
            <w:hideMark/>
          </w:tcPr>
          <w:p w:rsidR="006F23FC" w:rsidRPr="00474EDD" w:rsidRDefault="006F23FC" w:rsidP="00942DA4">
            <w:pPr>
              <w:spacing w:after="0" w:line="240" w:lineRule="auto"/>
              <w:rPr>
                <w:rFonts w:ascii="Arial" w:eastAsia="Times New Roman" w:hAnsi="Arial" w:cs="Arial"/>
                <w:color w:val="000000"/>
                <w:sz w:val="28"/>
                <w:szCs w:val="28"/>
                <w:lang w:eastAsia="pt-BR"/>
              </w:rPr>
            </w:pPr>
          </w:p>
        </w:tc>
        <w:tc>
          <w:tcPr>
            <w:tcW w:w="5130" w:type="dxa"/>
            <w:gridSpan w:val="7"/>
            <w:tcBorders>
              <w:top w:val="nil"/>
              <w:left w:val="nil"/>
              <w:bottom w:val="nil"/>
              <w:right w:val="nil"/>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color w:val="000000"/>
                <w:sz w:val="28"/>
                <w:szCs w:val="28"/>
                <w:lang w:eastAsia="pt-BR"/>
              </w:rPr>
            </w:pPr>
            <w:r w:rsidRPr="00474EDD">
              <w:rPr>
                <w:rFonts w:ascii="Arial" w:eastAsia="Times New Roman" w:hAnsi="Arial" w:cs="Arial"/>
                <w:b/>
                <w:bCs/>
                <w:color w:val="000000"/>
                <w:sz w:val="28"/>
                <w:szCs w:val="28"/>
                <w:lang w:eastAsia="pt-BR"/>
              </w:rPr>
              <w:t>Percentual</w:t>
            </w:r>
          </w:p>
        </w:tc>
      </w:tr>
      <w:tr w:rsidR="006F23FC" w:rsidRPr="00474EDD" w:rsidTr="00942DA4">
        <w:trPr>
          <w:trHeight w:val="224"/>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Ano</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2013</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2014</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2015</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2016</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2017</w:t>
            </w: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 </w:t>
            </w:r>
          </w:p>
        </w:tc>
      </w:tr>
      <w:tr w:rsidR="006F23FC" w:rsidRPr="00474EDD" w:rsidTr="00942DA4">
        <w:trPr>
          <w:trHeight w:val="224"/>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 xml:space="preserve">Numero de </w:t>
            </w:r>
            <w:proofErr w:type="gramStart"/>
            <w:r w:rsidRPr="00474EDD">
              <w:rPr>
                <w:rFonts w:ascii="Arial" w:eastAsia="Times New Roman" w:hAnsi="Arial" w:cs="Arial"/>
                <w:b/>
                <w:bCs/>
                <w:sz w:val="28"/>
                <w:szCs w:val="28"/>
                <w:lang w:eastAsia="pt-BR"/>
              </w:rPr>
              <w:t>criança Avaliadas</w:t>
            </w:r>
            <w:proofErr w:type="gramEnd"/>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387</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325</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352</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344</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342</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 </w:t>
            </w:r>
          </w:p>
        </w:tc>
      </w:tr>
      <w:tr w:rsidR="006F23FC" w:rsidRPr="00474EDD" w:rsidTr="00942DA4">
        <w:trPr>
          <w:trHeight w:val="224"/>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Magreza</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3,4</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8,9</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4,3</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4,95</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6,2</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rPr>
                <w:rFonts w:ascii="Arial" w:eastAsia="Times New Roman" w:hAnsi="Arial" w:cs="Arial"/>
                <w:sz w:val="28"/>
                <w:szCs w:val="28"/>
                <w:lang w:eastAsia="pt-BR"/>
              </w:rPr>
            </w:pPr>
            <w:r w:rsidRPr="00474EDD">
              <w:rPr>
                <w:rFonts w:ascii="Arial" w:eastAsia="Times New Roman" w:hAnsi="Arial" w:cs="Arial"/>
                <w:sz w:val="28"/>
                <w:szCs w:val="28"/>
                <w:lang w:eastAsia="pt-BR"/>
              </w:rPr>
              <w:t>%</w:t>
            </w:r>
          </w:p>
        </w:tc>
      </w:tr>
      <w:tr w:rsidR="006F23FC" w:rsidRPr="00474EDD" w:rsidTr="00942DA4">
        <w:trPr>
          <w:trHeight w:val="224"/>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proofErr w:type="spellStart"/>
            <w:r w:rsidRPr="00474EDD">
              <w:rPr>
                <w:rFonts w:ascii="Arial" w:eastAsia="Times New Roman" w:hAnsi="Arial" w:cs="Arial"/>
                <w:b/>
                <w:bCs/>
                <w:sz w:val="28"/>
                <w:szCs w:val="28"/>
                <w:lang w:eastAsia="pt-BR"/>
              </w:rPr>
              <w:t>Eutrofico</w:t>
            </w:r>
            <w:proofErr w:type="spellEnd"/>
            <w:r w:rsidRPr="00474EDD">
              <w:rPr>
                <w:rFonts w:ascii="Arial" w:eastAsia="Times New Roman" w:hAnsi="Arial" w:cs="Arial"/>
                <w:b/>
                <w:bCs/>
                <w:sz w:val="28"/>
                <w:szCs w:val="28"/>
                <w:lang w:eastAsia="pt-BR"/>
              </w:rPr>
              <w:t xml:space="preserve"> (p10- p97)</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66,7</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78,2</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81,8</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82,55</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80,1</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rPr>
                <w:rFonts w:ascii="Arial" w:eastAsia="Times New Roman" w:hAnsi="Arial" w:cs="Arial"/>
                <w:sz w:val="28"/>
                <w:szCs w:val="28"/>
                <w:lang w:eastAsia="pt-BR"/>
              </w:rPr>
            </w:pPr>
            <w:r w:rsidRPr="00474EDD">
              <w:rPr>
                <w:rFonts w:ascii="Arial" w:eastAsia="Times New Roman" w:hAnsi="Arial" w:cs="Arial"/>
                <w:sz w:val="28"/>
                <w:szCs w:val="28"/>
                <w:lang w:eastAsia="pt-BR"/>
              </w:rPr>
              <w:t>%</w:t>
            </w:r>
          </w:p>
        </w:tc>
      </w:tr>
      <w:tr w:rsidR="006F23FC" w:rsidRPr="00474EDD" w:rsidTr="00942DA4">
        <w:trPr>
          <w:trHeight w:val="224"/>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 xml:space="preserve">Acima do Peso </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30,0</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12,9</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13,9</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12,5</w:t>
            </w:r>
          </w:p>
        </w:tc>
        <w:tc>
          <w:tcPr>
            <w:tcW w:w="855" w:type="dxa"/>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jc w:val="center"/>
              <w:rPr>
                <w:rFonts w:ascii="Arial" w:eastAsia="Times New Roman" w:hAnsi="Arial" w:cs="Arial"/>
                <w:sz w:val="28"/>
                <w:szCs w:val="28"/>
                <w:lang w:eastAsia="pt-BR"/>
              </w:rPr>
            </w:pPr>
            <w:r w:rsidRPr="00474EDD">
              <w:rPr>
                <w:rFonts w:ascii="Arial" w:eastAsia="Times New Roman" w:hAnsi="Arial" w:cs="Arial"/>
                <w:sz w:val="28"/>
                <w:szCs w:val="28"/>
                <w:lang w:eastAsia="pt-BR"/>
              </w:rPr>
              <w:t>13,7</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6F23FC" w:rsidRPr="00474EDD" w:rsidRDefault="006F23FC" w:rsidP="00942DA4">
            <w:pPr>
              <w:spacing w:after="0" w:line="240" w:lineRule="auto"/>
              <w:rPr>
                <w:rFonts w:ascii="Arial" w:eastAsia="Times New Roman" w:hAnsi="Arial" w:cs="Arial"/>
                <w:b/>
                <w:bCs/>
                <w:sz w:val="28"/>
                <w:szCs w:val="28"/>
                <w:lang w:eastAsia="pt-BR"/>
              </w:rPr>
            </w:pPr>
            <w:r w:rsidRPr="00474EDD">
              <w:rPr>
                <w:rFonts w:ascii="Arial" w:eastAsia="Times New Roman" w:hAnsi="Arial" w:cs="Arial"/>
                <w:b/>
                <w:bCs/>
                <w:sz w:val="28"/>
                <w:szCs w:val="28"/>
                <w:lang w:eastAsia="pt-BR"/>
              </w:rPr>
              <w:t>%</w:t>
            </w:r>
          </w:p>
        </w:tc>
      </w:tr>
    </w:tbl>
    <w:p w:rsidR="00D9495A" w:rsidRPr="00934980" w:rsidRDefault="00D9495A" w:rsidP="00D9495A">
      <w:pPr>
        <w:spacing w:after="0" w:line="360" w:lineRule="auto"/>
        <w:jc w:val="both"/>
        <w:rPr>
          <w:rFonts w:ascii="Arial" w:hAnsi="Arial" w:cs="Arial"/>
          <w:sz w:val="24"/>
          <w:szCs w:val="24"/>
        </w:rPr>
      </w:pPr>
    </w:p>
    <w:p w:rsidR="002B17F5" w:rsidRDefault="002B17F5"/>
    <w:sectPr w:rsidR="002B17F5" w:rsidSect="002B17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495A"/>
    <w:rsid w:val="00077674"/>
    <w:rsid w:val="001C6346"/>
    <w:rsid w:val="002B17F5"/>
    <w:rsid w:val="005B02ED"/>
    <w:rsid w:val="006F23FC"/>
    <w:rsid w:val="00823EF6"/>
    <w:rsid w:val="00D055BB"/>
    <w:rsid w:val="00D9495A"/>
    <w:rsid w:val="00F41E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5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D9495A"/>
    <w:pPr>
      <w:ind w:left="720"/>
      <w:contextualSpacing/>
    </w:pPr>
  </w:style>
  <w:style w:type="paragraph" w:styleId="Textodebalo">
    <w:name w:val="Balloon Text"/>
    <w:basedOn w:val="Normal"/>
    <w:link w:val="TextodebaloChar"/>
    <w:uiPriority w:val="99"/>
    <w:semiHidden/>
    <w:unhideWhenUsed/>
    <w:rsid w:val="00D949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49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esktop\ABRIL\RELATORIO%20GERAL%20PNAE%20ENTRE%20RIOS%20E%20PATO%20BRAGAD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esktop\ABRIL\RELATORIO%20GERAL%20PNAE%20ENTRE%20RIOS%20E%20PATO%20BRAGAD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esktop\ABRIL\RELATORIO%20GERAL%20PNAE%20ENTRE%20RIOS%20E%20PATO%20BRAGAD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Desktop\ABRIL\RELATORIO%20GERAL%20PNAE%20ENTRE%20RIOS%20E%20PATO%20BRAGAD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Desktop\ABRIL\RELATORIO%20GERAL%20PNAE%20ENTRE%20RIOS%20E%20PATO%20BRAG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8"/>
  <c:chart>
    <c:title>
      <c:tx>
        <c:rich>
          <a:bodyPr/>
          <a:lstStyle/>
          <a:p>
            <a:pPr>
              <a:defRPr/>
            </a:pPr>
            <a:r>
              <a:rPr lang="pt-BR" sz="1200"/>
              <a:t>Valor Total de Comercialização no PNAE entre 2013</a:t>
            </a:r>
            <a:r>
              <a:rPr lang="pt-BR" sz="1200" baseline="0"/>
              <a:t> e 2018</a:t>
            </a:r>
            <a:endParaRPr lang="pt-BR" sz="1200"/>
          </a:p>
        </c:rich>
      </c:tx>
    </c:title>
    <c:plotArea>
      <c:layout/>
      <c:barChart>
        <c:barDir val="col"/>
        <c:grouping val="clustered"/>
        <c:ser>
          <c:idx val="0"/>
          <c:order val="0"/>
          <c:tx>
            <c:v>Valor</c:v>
          </c:tx>
          <c:dLbls>
            <c:showVal val="1"/>
          </c:dLbls>
          <c:cat>
            <c:numRef>
              <c:f>'ENTRE RIOS'!$A$15:$A$20</c:f>
              <c:numCache>
                <c:formatCode>General</c:formatCode>
                <c:ptCount val="6"/>
                <c:pt idx="0">
                  <c:v>2013</c:v>
                </c:pt>
                <c:pt idx="1">
                  <c:v>2014</c:v>
                </c:pt>
                <c:pt idx="2">
                  <c:v>2015</c:v>
                </c:pt>
                <c:pt idx="3">
                  <c:v>2016</c:v>
                </c:pt>
                <c:pt idx="4">
                  <c:v>2017</c:v>
                </c:pt>
                <c:pt idx="5">
                  <c:v>2018</c:v>
                </c:pt>
              </c:numCache>
            </c:numRef>
          </c:cat>
          <c:val>
            <c:numRef>
              <c:f>'ENTRE RIOS'!$B$15:$B$20</c:f>
              <c:numCache>
                <c:formatCode>"R$"\ #,##0.00;[Red]\-"R$"\ #,##0.00</c:formatCode>
                <c:ptCount val="6"/>
                <c:pt idx="0">
                  <c:v>17617.75</c:v>
                </c:pt>
                <c:pt idx="1">
                  <c:v>25002.2</c:v>
                </c:pt>
                <c:pt idx="2">
                  <c:v>30668.7</c:v>
                </c:pt>
                <c:pt idx="3">
                  <c:v>31669.5</c:v>
                </c:pt>
                <c:pt idx="4">
                  <c:v>36738</c:v>
                </c:pt>
                <c:pt idx="5">
                  <c:v>51993.05</c:v>
                </c:pt>
              </c:numCache>
            </c:numRef>
          </c:val>
        </c:ser>
        <c:dLbls>
          <c:showVal val="1"/>
        </c:dLbls>
        <c:overlap val="-25"/>
        <c:axId val="98565504"/>
        <c:axId val="94123136"/>
      </c:barChart>
      <c:catAx>
        <c:axId val="98565504"/>
        <c:scaling>
          <c:orientation val="minMax"/>
        </c:scaling>
        <c:axPos val="b"/>
        <c:numFmt formatCode="General" sourceLinked="1"/>
        <c:majorTickMark val="none"/>
        <c:tickLblPos val="nextTo"/>
        <c:crossAx val="94123136"/>
        <c:crosses val="autoZero"/>
        <c:auto val="1"/>
        <c:lblAlgn val="ctr"/>
        <c:lblOffset val="100"/>
      </c:catAx>
      <c:valAx>
        <c:axId val="94123136"/>
        <c:scaling>
          <c:orientation val="minMax"/>
        </c:scaling>
        <c:delete val="1"/>
        <c:axPos val="l"/>
        <c:numFmt formatCode="&quot;R$&quot;\ #,##0.00;[Red]\-&quot;R$&quot;\ #,##0.00" sourceLinked="1"/>
        <c:tickLblPos val="nextTo"/>
        <c:crossAx val="985655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t>Número</a:t>
            </a:r>
            <a:r>
              <a:rPr lang="pt-BR" sz="1200" baseline="0"/>
              <a:t> Total de Produtos Comercializados e de Produtores Participantes no PNAE entre 2013 e 2018</a:t>
            </a:r>
            <a:endParaRPr lang="pt-BR" sz="1200"/>
          </a:p>
        </c:rich>
      </c:tx>
    </c:title>
    <c:plotArea>
      <c:layout/>
      <c:lineChart>
        <c:grouping val="stacked"/>
        <c:ser>
          <c:idx val="0"/>
          <c:order val="0"/>
          <c:tx>
            <c:v>Produtores</c:v>
          </c:tx>
          <c:cat>
            <c:numRef>
              <c:f>'ENTRE RIOS'!$A$15:$A$20</c:f>
              <c:numCache>
                <c:formatCode>General</c:formatCode>
                <c:ptCount val="6"/>
                <c:pt idx="0">
                  <c:v>2013</c:v>
                </c:pt>
                <c:pt idx="1">
                  <c:v>2014</c:v>
                </c:pt>
                <c:pt idx="2">
                  <c:v>2015</c:v>
                </c:pt>
                <c:pt idx="3">
                  <c:v>2016</c:v>
                </c:pt>
                <c:pt idx="4">
                  <c:v>2017</c:v>
                </c:pt>
                <c:pt idx="5">
                  <c:v>2018</c:v>
                </c:pt>
              </c:numCache>
            </c:numRef>
          </c:cat>
          <c:val>
            <c:numRef>
              <c:f>'ENTRE RIOS'!$C$15:$C$20</c:f>
              <c:numCache>
                <c:formatCode>General</c:formatCode>
                <c:ptCount val="6"/>
                <c:pt idx="0">
                  <c:v>15</c:v>
                </c:pt>
                <c:pt idx="1">
                  <c:v>15</c:v>
                </c:pt>
                <c:pt idx="2">
                  <c:v>17</c:v>
                </c:pt>
                <c:pt idx="3">
                  <c:v>13</c:v>
                </c:pt>
                <c:pt idx="4">
                  <c:v>14</c:v>
                </c:pt>
                <c:pt idx="5">
                  <c:v>13</c:v>
                </c:pt>
              </c:numCache>
            </c:numRef>
          </c:val>
        </c:ser>
        <c:ser>
          <c:idx val="1"/>
          <c:order val="1"/>
          <c:tx>
            <c:v>Produtos</c:v>
          </c:tx>
          <c:val>
            <c:numRef>
              <c:f>'ENTRE RIOS'!$D$15:$D$20</c:f>
              <c:numCache>
                <c:formatCode>General</c:formatCode>
                <c:ptCount val="6"/>
                <c:pt idx="0">
                  <c:v>27</c:v>
                </c:pt>
                <c:pt idx="1">
                  <c:v>32</c:v>
                </c:pt>
                <c:pt idx="2">
                  <c:v>38</c:v>
                </c:pt>
                <c:pt idx="3">
                  <c:v>40</c:v>
                </c:pt>
                <c:pt idx="4">
                  <c:v>60</c:v>
                </c:pt>
                <c:pt idx="5">
                  <c:v>75</c:v>
                </c:pt>
              </c:numCache>
            </c:numRef>
          </c:val>
        </c:ser>
        <c:marker val="1"/>
        <c:axId val="94131328"/>
        <c:axId val="94132864"/>
      </c:lineChart>
      <c:catAx>
        <c:axId val="94131328"/>
        <c:scaling>
          <c:orientation val="minMax"/>
        </c:scaling>
        <c:axPos val="b"/>
        <c:numFmt formatCode="General" sourceLinked="1"/>
        <c:majorTickMark val="none"/>
        <c:tickLblPos val="nextTo"/>
        <c:crossAx val="94132864"/>
        <c:crosses val="autoZero"/>
        <c:auto val="1"/>
        <c:lblAlgn val="ctr"/>
        <c:lblOffset val="100"/>
      </c:catAx>
      <c:valAx>
        <c:axId val="94132864"/>
        <c:scaling>
          <c:orientation val="minMax"/>
        </c:scaling>
        <c:axPos val="l"/>
        <c:majorGridlines/>
        <c:numFmt formatCode="General" sourceLinked="1"/>
        <c:majorTickMark val="none"/>
        <c:tickLblPos val="nextTo"/>
        <c:crossAx val="941313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t>Quantidade</a:t>
            </a:r>
            <a:r>
              <a:rPr lang="pt-BR" sz="1200" baseline="0"/>
              <a:t> de Produtos Comercializados no PNAE entre 2013 E 2018, por Categoria de Alimento</a:t>
            </a:r>
            <a:endParaRPr lang="pt-BR" sz="1200"/>
          </a:p>
        </c:rich>
      </c:tx>
    </c:title>
    <c:plotArea>
      <c:layout>
        <c:manualLayout>
          <c:layoutTarget val="inner"/>
          <c:xMode val="edge"/>
          <c:yMode val="edge"/>
          <c:x val="9.4856583514807746E-2"/>
          <c:y val="0.27203994612683713"/>
          <c:w val="0.55379488791640163"/>
          <c:h val="0.63091613783531042"/>
        </c:manualLayout>
      </c:layout>
      <c:lineChart>
        <c:grouping val="standard"/>
        <c:ser>
          <c:idx val="0"/>
          <c:order val="0"/>
          <c:tx>
            <c:v>Hortaliças e Legumes</c:v>
          </c:tx>
          <c:cat>
            <c:numRef>
              <c:f>'ENTRE RIOS'!$A$23:$A$28</c:f>
              <c:numCache>
                <c:formatCode>General</c:formatCode>
                <c:ptCount val="6"/>
                <c:pt idx="0">
                  <c:v>2013</c:v>
                </c:pt>
                <c:pt idx="1">
                  <c:v>2014</c:v>
                </c:pt>
                <c:pt idx="2">
                  <c:v>2015</c:v>
                </c:pt>
                <c:pt idx="3">
                  <c:v>2016</c:v>
                </c:pt>
                <c:pt idx="4">
                  <c:v>2017</c:v>
                </c:pt>
                <c:pt idx="5">
                  <c:v>2018</c:v>
                </c:pt>
              </c:numCache>
            </c:numRef>
          </c:cat>
          <c:val>
            <c:numRef>
              <c:f>'ENTRE RIOS'!$C$23:$C$28</c:f>
              <c:numCache>
                <c:formatCode>0.00</c:formatCode>
                <c:ptCount val="6"/>
                <c:pt idx="0">
                  <c:v>13</c:v>
                </c:pt>
                <c:pt idx="1">
                  <c:v>16</c:v>
                </c:pt>
                <c:pt idx="2">
                  <c:v>20</c:v>
                </c:pt>
                <c:pt idx="3">
                  <c:v>21</c:v>
                </c:pt>
                <c:pt idx="4">
                  <c:v>35</c:v>
                </c:pt>
                <c:pt idx="5">
                  <c:v>45</c:v>
                </c:pt>
              </c:numCache>
            </c:numRef>
          </c:val>
        </c:ser>
        <c:ser>
          <c:idx val="1"/>
          <c:order val="1"/>
          <c:tx>
            <c:v>Frutas</c:v>
          </c:tx>
          <c:cat>
            <c:numRef>
              <c:f>'ENTRE RIOS'!$A$23:$A$28</c:f>
              <c:numCache>
                <c:formatCode>General</c:formatCode>
                <c:ptCount val="6"/>
                <c:pt idx="0">
                  <c:v>2013</c:v>
                </c:pt>
                <c:pt idx="1">
                  <c:v>2014</c:v>
                </c:pt>
                <c:pt idx="2">
                  <c:v>2015</c:v>
                </c:pt>
                <c:pt idx="3">
                  <c:v>2016</c:v>
                </c:pt>
                <c:pt idx="4">
                  <c:v>2017</c:v>
                </c:pt>
                <c:pt idx="5">
                  <c:v>2018</c:v>
                </c:pt>
              </c:numCache>
            </c:numRef>
          </c:cat>
          <c:val>
            <c:numRef>
              <c:f>'ENTRE RIOS'!$D$23:$D$28</c:f>
              <c:numCache>
                <c:formatCode>0.00</c:formatCode>
                <c:ptCount val="6"/>
                <c:pt idx="0">
                  <c:v>1</c:v>
                </c:pt>
                <c:pt idx="1">
                  <c:v>3</c:v>
                </c:pt>
                <c:pt idx="2">
                  <c:v>6</c:v>
                </c:pt>
                <c:pt idx="3">
                  <c:v>6</c:v>
                </c:pt>
                <c:pt idx="4">
                  <c:v>15</c:v>
                </c:pt>
                <c:pt idx="5">
                  <c:v>20</c:v>
                </c:pt>
              </c:numCache>
            </c:numRef>
          </c:val>
        </c:ser>
        <c:ser>
          <c:idx val="2"/>
          <c:order val="2"/>
          <c:tx>
            <c:v>Panificados</c:v>
          </c:tx>
          <c:cat>
            <c:numRef>
              <c:f>'ENTRE RIOS'!$A$23:$A$28</c:f>
              <c:numCache>
                <c:formatCode>General</c:formatCode>
                <c:ptCount val="6"/>
                <c:pt idx="0">
                  <c:v>2013</c:v>
                </c:pt>
                <c:pt idx="1">
                  <c:v>2014</c:v>
                </c:pt>
                <c:pt idx="2">
                  <c:v>2015</c:v>
                </c:pt>
                <c:pt idx="3">
                  <c:v>2016</c:v>
                </c:pt>
                <c:pt idx="4">
                  <c:v>2017</c:v>
                </c:pt>
                <c:pt idx="5">
                  <c:v>2018</c:v>
                </c:pt>
              </c:numCache>
            </c:numRef>
          </c:cat>
          <c:val>
            <c:numRef>
              <c:f>'ENTRE RIOS'!$E$23:$E$28</c:f>
              <c:numCache>
                <c:formatCode>0.00</c:formatCode>
                <c:ptCount val="6"/>
                <c:pt idx="0">
                  <c:v>6</c:v>
                </c:pt>
                <c:pt idx="1">
                  <c:v>3</c:v>
                </c:pt>
                <c:pt idx="2">
                  <c:v>5</c:v>
                </c:pt>
                <c:pt idx="3">
                  <c:v>5</c:v>
                </c:pt>
                <c:pt idx="4">
                  <c:v>5</c:v>
                </c:pt>
                <c:pt idx="5">
                  <c:v>5</c:v>
                </c:pt>
              </c:numCache>
            </c:numRef>
          </c:val>
        </c:ser>
        <c:ser>
          <c:idx val="3"/>
          <c:order val="3"/>
          <c:tx>
            <c:v>Produtos de Origem Animal</c:v>
          </c:tx>
          <c:cat>
            <c:numRef>
              <c:f>'ENTRE RIOS'!$A$23:$A$28</c:f>
              <c:numCache>
                <c:formatCode>General</c:formatCode>
                <c:ptCount val="6"/>
                <c:pt idx="0">
                  <c:v>2013</c:v>
                </c:pt>
                <c:pt idx="1">
                  <c:v>2014</c:v>
                </c:pt>
                <c:pt idx="2">
                  <c:v>2015</c:v>
                </c:pt>
                <c:pt idx="3">
                  <c:v>2016</c:v>
                </c:pt>
                <c:pt idx="4">
                  <c:v>2017</c:v>
                </c:pt>
                <c:pt idx="5">
                  <c:v>2018</c:v>
                </c:pt>
              </c:numCache>
            </c:numRef>
          </c:cat>
          <c:val>
            <c:numRef>
              <c:f>'ENTRE RIOS'!$F$23:$F$28</c:f>
              <c:numCache>
                <c:formatCode>0.00</c:formatCode>
                <c:ptCount val="6"/>
                <c:pt idx="0">
                  <c:v>5</c:v>
                </c:pt>
                <c:pt idx="1">
                  <c:v>6</c:v>
                </c:pt>
                <c:pt idx="2">
                  <c:v>5</c:v>
                </c:pt>
                <c:pt idx="3">
                  <c:v>5</c:v>
                </c:pt>
                <c:pt idx="4">
                  <c:v>3</c:v>
                </c:pt>
                <c:pt idx="5">
                  <c:v>3</c:v>
                </c:pt>
              </c:numCache>
            </c:numRef>
          </c:val>
        </c:ser>
        <c:ser>
          <c:idx val="4"/>
          <c:order val="4"/>
          <c:tx>
            <c:v>Outros Produtos</c:v>
          </c:tx>
          <c:cat>
            <c:numRef>
              <c:f>'ENTRE RIOS'!$A$23:$A$28</c:f>
              <c:numCache>
                <c:formatCode>General</c:formatCode>
                <c:ptCount val="6"/>
                <c:pt idx="0">
                  <c:v>2013</c:v>
                </c:pt>
                <c:pt idx="1">
                  <c:v>2014</c:v>
                </c:pt>
                <c:pt idx="2">
                  <c:v>2015</c:v>
                </c:pt>
                <c:pt idx="3">
                  <c:v>2016</c:v>
                </c:pt>
                <c:pt idx="4">
                  <c:v>2017</c:v>
                </c:pt>
                <c:pt idx="5">
                  <c:v>2018</c:v>
                </c:pt>
              </c:numCache>
            </c:numRef>
          </c:cat>
          <c:val>
            <c:numRef>
              <c:f>'ENTRE RIOS'!$G$23:$G$28</c:f>
              <c:numCache>
                <c:formatCode>0.00</c:formatCode>
                <c:ptCount val="6"/>
                <c:pt idx="0">
                  <c:v>2</c:v>
                </c:pt>
                <c:pt idx="1">
                  <c:v>4</c:v>
                </c:pt>
                <c:pt idx="2">
                  <c:v>2</c:v>
                </c:pt>
                <c:pt idx="3">
                  <c:v>3</c:v>
                </c:pt>
                <c:pt idx="4">
                  <c:v>2</c:v>
                </c:pt>
                <c:pt idx="5">
                  <c:v>2</c:v>
                </c:pt>
              </c:numCache>
            </c:numRef>
          </c:val>
        </c:ser>
        <c:marker val="1"/>
        <c:axId val="100120064"/>
        <c:axId val="100121600"/>
      </c:lineChart>
      <c:catAx>
        <c:axId val="100120064"/>
        <c:scaling>
          <c:orientation val="minMax"/>
        </c:scaling>
        <c:axPos val="b"/>
        <c:numFmt formatCode="General" sourceLinked="1"/>
        <c:majorTickMark val="none"/>
        <c:tickLblPos val="nextTo"/>
        <c:crossAx val="100121600"/>
        <c:crosses val="autoZero"/>
        <c:auto val="1"/>
        <c:lblAlgn val="ctr"/>
        <c:lblOffset val="100"/>
      </c:catAx>
      <c:valAx>
        <c:axId val="100121600"/>
        <c:scaling>
          <c:orientation val="minMax"/>
        </c:scaling>
        <c:axPos val="l"/>
        <c:majorGridlines/>
        <c:numFmt formatCode="0.00" sourceLinked="1"/>
        <c:majorTickMark val="none"/>
        <c:tickLblPos val="nextTo"/>
        <c:crossAx val="100120064"/>
        <c:crosses val="autoZero"/>
        <c:crossBetween val="between"/>
      </c:valAx>
    </c:plotArea>
    <c:legend>
      <c:legendPos val="r"/>
      <c:layout>
        <c:manualLayout>
          <c:xMode val="edge"/>
          <c:yMode val="edge"/>
          <c:x val="0.65272732095060781"/>
          <c:y val="0.26291151394425555"/>
          <c:w val="0.33323767922252939"/>
          <c:h val="0.65202551260311248"/>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t-BR" sz="1200"/>
              <a:t>Quantidade de </a:t>
            </a:r>
            <a:r>
              <a:rPr lang="pt-BR" sz="1200" b="1" i="0" baseline="0"/>
              <a:t>Produtos Organicos e Convencionais Comercializados no PNAE entre 2013 e 2018 </a:t>
            </a:r>
            <a:endParaRPr lang="pt-BR" sz="12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pt-BR"/>
              <a:t> </a:t>
            </a:r>
          </a:p>
        </c:rich>
      </c:tx>
    </c:title>
    <c:plotArea>
      <c:layout/>
      <c:barChart>
        <c:barDir val="col"/>
        <c:grouping val="clustered"/>
        <c:ser>
          <c:idx val="0"/>
          <c:order val="0"/>
          <c:tx>
            <c:v>Quantidade Total de Produtos</c:v>
          </c:tx>
          <c:cat>
            <c:numRef>
              <c:f>'ENTRE RIOS'!$A$48:$A$53</c:f>
              <c:numCache>
                <c:formatCode>General</c:formatCode>
                <c:ptCount val="6"/>
                <c:pt idx="0">
                  <c:v>2013</c:v>
                </c:pt>
                <c:pt idx="1">
                  <c:v>2014</c:v>
                </c:pt>
                <c:pt idx="2">
                  <c:v>2015</c:v>
                </c:pt>
                <c:pt idx="3">
                  <c:v>2016</c:v>
                </c:pt>
                <c:pt idx="4">
                  <c:v>2017</c:v>
                </c:pt>
                <c:pt idx="5">
                  <c:v>2018</c:v>
                </c:pt>
              </c:numCache>
            </c:numRef>
          </c:cat>
          <c:val>
            <c:numRef>
              <c:f>'ENTRE RIOS'!$D$48:$D$53</c:f>
              <c:numCache>
                <c:formatCode>0.00</c:formatCode>
                <c:ptCount val="6"/>
                <c:pt idx="0">
                  <c:v>27</c:v>
                </c:pt>
                <c:pt idx="1">
                  <c:v>32</c:v>
                </c:pt>
                <c:pt idx="2">
                  <c:v>38</c:v>
                </c:pt>
                <c:pt idx="3">
                  <c:v>40</c:v>
                </c:pt>
                <c:pt idx="4">
                  <c:v>60</c:v>
                </c:pt>
                <c:pt idx="5">
                  <c:v>75</c:v>
                </c:pt>
              </c:numCache>
            </c:numRef>
          </c:val>
        </c:ser>
        <c:ser>
          <c:idx val="1"/>
          <c:order val="1"/>
          <c:tx>
            <c:v>Produtos Convencionais</c:v>
          </c:tx>
          <c:cat>
            <c:numRef>
              <c:f>'ENTRE RIOS'!$A$48:$A$53</c:f>
              <c:numCache>
                <c:formatCode>General</c:formatCode>
                <c:ptCount val="6"/>
                <c:pt idx="0">
                  <c:v>2013</c:v>
                </c:pt>
                <c:pt idx="1">
                  <c:v>2014</c:v>
                </c:pt>
                <c:pt idx="2">
                  <c:v>2015</c:v>
                </c:pt>
                <c:pt idx="3">
                  <c:v>2016</c:v>
                </c:pt>
                <c:pt idx="4">
                  <c:v>2017</c:v>
                </c:pt>
                <c:pt idx="5">
                  <c:v>2018</c:v>
                </c:pt>
              </c:numCache>
            </c:numRef>
          </c:cat>
          <c:val>
            <c:numRef>
              <c:f>'ENTRE RIOS'!$C$48:$C$53</c:f>
              <c:numCache>
                <c:formatCode>0.00</c:formatCode>
                <c:ptCount val="6"/>
                <c:pt idx="0">
                  <c:v>27</c:v>
                </c:pt>
                <c:pt idx="1">
                  <c:v>32</c:v>
                </c:pt>
                <c:pt idx="2">
                  <c:v>38</c:v>
                </c:pt>
                <c:pt idx="3">
                  <c:v>40</c:v>
                </c:pt>
                <c:pt idx="4">
                  <c:v>43</c:v>
                </c:pt>
                <c:pt idx="5">
                  <c:v>49</c:v>
                </c:pt>
              </c:numCache>
            </c:numRef>
          </c:val>
        </c:ser>
        <c:ser>
          <c:idx val="2"/>
          <c:order val="2"/>
          <c:tx>
            <c:v>Produtos Organicos</c:v>
          </c:tx>
          <c:cat>
            <c:numRef>
              <c:f>'ENTRE RIOS'!$A$48:$A$53</c:f>
              <c:numCache>
                <c:formatCode>General</c:formatCode>
                <c:ptCount val="6"/>
                <c:pt idx="0">
                  <c:v>2013</c:v>
                </c:pt>
                <c:pt idx="1">
                  <c:v>2014</c:v>
                </c:pt>
                <c:pt idx="2">
                  <c:v>2015</c:v>
                </c:pt>
                <c:pt idx="3">
                  <c:v>2016</c:v>
                </c:pt>
                <c:pt idx="4">
                  <c:v>2017</c:v>
                </c:pt>
                <c:pt idx="5">
                  <c:v>2018</c:v>
                </c:pt>
              </c:numCache>
            </c:numRef>
          </c:cat>
          <c:val>
            <c:numRef>
              <c:f>'ENTRE RIOS'!$B$48:$B$53</c:f>
              <c:numCache>
                <c:formatCode>0.00</c:formatCode>
                <c:ptCount val="6"/>
                <c:pt idx="0">
                  <c:v>0</c:v>
                </c:pt>
                <c:pt idx="1">
                  <c:v>0</c:v>
                </c:pt>
                <c:pt idx="2">
                  <c:v>0</c:v>
                </c:pt>
                <c:pt idx="3">
                  <c:v>0</c:v>
                </c:pt>
                <c:pt idx="4">
                  <c:v>17</c:v>
                </c:pt>
                <c:pt idx="5">
                  <c:v>26</c:v>
                </c:pt>
              </c:numCache>
            </c:numRef>
          </c:val>
        </c:ser>
        <c:axId val="94945664"/>
        <c:axId val="94947200"/>
      </c:barChart>
      <c:catAx>
        <c:axId val="94945664"/>
        <c:scaling>
          <c:orientation val="minMax"/>
        </c:scaling>
        <c:axPos val="b"/>
        <c:numFmt formatCode="General" sourceLinked="1"/>
        <c:majorTickMark val="none"/>
        <c:tickLblPos val="nextTo"/>
        <c:crossAx val="94947200"/>
        <c:crosses val="autoZero"/>
        <c:auto val="1"/>
        <c:lblAlgn val="ctr"/>
        <c:lblOffset val="100"/>
      </c:catAx>
      <c:valAx>
        <c:axId val="94947200"/>
        <c:scaling>
          <c:orientation val="minMax"/>
        </c:scaling>
        <c:axPos val="l"/>
        <c:majorGridlines/>
        <c:numFmt formatCode="0.00" sourceLinked="1"/>
        <c:majorTickMark val="none"/>
        <c:tickLblPos val="nextTo"/>
        <c:crossAx val="9494566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sz="1200"/>
              <a:t>Percentual de Produtos</a:t>
            </a:r>
            <a:r>
              <a:rPr lang="pt-BR" sz="1200" baseline="0"/>
              <a:t> Organicos e Convencionais Comercializados no PNAE entre 2013 e 2018</a:t>
            </a:r>
            <a:r>
              <a:rPr lang="pt-BR" sz="1200"/>
              <a:t> </a:t>
            </a:r>
          </a:p>
        </c:rich>
      </c:tx>
    </c:title>
    <c:plotArea>
      <c:layout/>
      <c:barChart>
        <c:barDir val="col"/>
        <c:grouping val="clustered"/>
        <c:ser>
          <c:idx val="0"/>
          <c:order val="0"/>
          <c:tx>
            <c:v>Percentual de Produtos Orgânicos</c:v>
          </c:tx>
          <c:cat>
            <c:numRef>
              <c:f>'ENTRE RIOS'!$A$48:$A$53</c:f>
              <c:numCache>
                <c:formatCode>General</c:formatCode>
                <c:ptCount val="6"/>
                <c:pt idx="0">
                  <c:v>2013</c:v>
                </c:pt>
                <c:pt idx="1">
                  <c:v>2014</c:v>
                </c:pt>
                <c:pt idx="2">
                  <c:v>2015</c:v>
                </c:pt>
                <c:pt idx="3">
                  <c:v>2016</c:v>
                </c:pt>
                <c:pt idx="4">
                  <c:v>2017</c:v>
                </c:pt>
                <c:pt idx="5">
                  <c:v>2018</c:v>
                </c:pt>
              </c:numCache>
            </c:numRef>
          </c:cat>
          <c:val>
            <c:numRef>
              <c:f>'ENTRE RIOS'!$E$48:$E$53</c:f>
              <c:numCache>
                <c:formatCode>0.00</c:formatCode>
                <c:ptCount val="6"/>
                <c:pt idx="0">
                  <c:v>0</c:v>
                </c:pt>
                <c:pt idx="1">
                  <c:v>0</c:v>
                </c:pt>
                <c:pt idx="2">
                  <c:v>0</c:v>
                </c:pt>
                <c:pt idx="3">
                  <c:v>0</c:v>
                </c:pt>
                <c:pt idx="4">
                  <c:v>28.333333333333169</c:v>
                </c:pt>
                <c:pt idx="5">
                  <c:v>34.666666666666309</c:v>
                </c:pt>
              </c:numCache>
            </c:numRef>
          </c:val>
        </c:ser>
        <c:ser>
          <c:idx val="1"/>
          <c:order val="1"/>
          <c:tx>
            <c:v>Percentual de Produtos Convencionais</c:v>
          </c:tx>
          <c:cat>
            <c:numRef>
              <c:f>'ENTRE RIOS'!$A$48:$A$53</c:f>
              <c:numCache>
                <c:formatCode>General</c:formatCode>
                <c:ptCount val="6"/>
                <c:pt idx="0">
                  <c:v>2013</c:v>
                </c:pt>
                <c:pt idx="1">
                  <c:v>2014</c:v>
                </c:pt>
                <c:pt idx="2">
                  <c:v>2015</c:v>
                </c:pt>
                <c:pt idx="3">
                  <c:v>2016</c:v>
                </c:pt>
                <c:pt idx="4">
                  <c:v>2017</c:v>
                </c:pt>
                <c:pt idx="5">
                  <c:v>2018</c:v>
                </c:pt>
              </c:numCache>
            </c:numRef>
          </c:cat>
          <c:val>
            <c:numRef>
              <c:f>'ENTRE RIOS'!$F$48:$F$53</c:f>
              <c:numCache>
                <c:formatCode>0.00</c:formatCode>
                <c:ptCount val="6"/>
                <c:pt idx="0">
                  <c:v>100</c:v>
                </c:pt>
                <c:pt idx="1">
                  <c:v>100</c:v>
                </c:pt>
                <c:pt idx="2">
                  <c:v>100</c:v>
                </c:pt>
                <c:pt idx="3">
                  <c:v>100</c:v>
                </c:pt>
                <c:pt idx="4">
                  <c:v>71.666666666666671</c:v>
                </c:pt>
                <c:pt idx="5">
                  <c:v>65.333333333333258</c:v>
                </c:pt>
              </c:numCache>
            </c:numRef>
          </c:val>
        </c:ser>
        <c:axId val="95037696"/>
        <c:axId val="95047680"/>
      </c:barChart>
      <c:catAx>
        <c:axId val="95037696"/>
        <c:scaling>
          <c:orientation val="minMax"/>
        </c:scaling>
        <c:axPos val="b"/>
        <c:numFmt formatCode="General" sourceLinked="1"/>
        <c:majorTickMark val="none"/>
        <c:tickLblPos val="nextTo"/>
        <c:crossAx val="95047680"/>
        <c:crosses val="autoZero"/>
        <c:auto val="1"/>
        <c:lblAlgn val="ctr"/>
        <c:lblOffset val="100"/>
      </c:catAx>
      <c:valAx>
        <c:axId val="95047680"/>
        <c:scaling>
          <c:orientation val="minMax"/>
        </c:scaling>
        <c:axPos val="l"/>
        <c:majorGridlines/>
        <c:numFmt formatCode="0.00" sourceLinked="1"/>
        <c:majorTickMark val="none"/>
        <c:tickLblPos val="nextTo"/>
        <c:crossAx val="95037696"/>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1523</Words>
  <Characters>8226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2018-07-31T18:38:00Z</dcterms:created>
  <dcterms:modified xsi:type="dcterms:W3CDTF">2018-07-31T18:38:00Z</dcterms:modified>
</cp:coreProperties>
</file>